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07B42C" w14:textId="77777777" w:rsidR="00303083" w:rsidRPr="00AE259F" w:rsidRDefault="00303083" w:rsidP="001F101D">
      <w:pPr>
        <w:ind w:left="360"/>
        <w:rPr>
          <w:rFonts w:ascii="Arial" w:hAnsi="Arial" w:cs="Arial"/>
          <w:b/>
          <w:sz w:val="24"/>
          <w:szCs w:val="24"/>
          <w:u w:val="single"/>
        </w:rPr>
      </w:pPr>
      <w:bookmarkStart w:id="0" w:name="_GoBack"/>
      <w:bookmarkEnd w:id="0"/>
    </w:p>
    <w:p w14:paraId="1E666FA7" w14:textId="22BAF291" w:rsidR="00F15E76" w:rsidRDefault="0060042C" w:rsidP="0041539C">
      <w:pPr>
        <w:ind w:left="360"/>
        <w:rPr>
          <w:rFonts w:ascii="Arial" w:hAnsi="Arial" w:cs="Arial"/>
          <w:b/>
          <w:sz w:val="24"/>
          <w:szCs w:val="24"/>
          <w:u w:val="single"/>
        </w:rPr>
      </w:pPr>
      <w:r>
        <w:rPr>
          <w:rFonts w:ascii="Arial" w:hAnsi="Arial" w:cs="Arial"/>
          <w:b/>
          <w:sz w:val="24"/>
          <w:szCs w:val="24"/>
          <w:u w:val="single"/>
        </w:rPr>
        <w:t>Exhibit A, Section 2.</w:t>
      </w:r>
      <w:r w:rsidR="002B32B6">
        <w:rPr>
          <w:rFonts w:ascii="Arial" w:hAnsi="Arial" w:cs="Arial"/>
          <w:b/>
          <w:sz w:val="24"/>
          <w:szCs w:val="24"/>
          <w:u w:val="single"/>
        </w:rPr>
        <w:t>A</w:t>
      </w:r>
      <w:r>
        <w:rPr>
          <w:rFonts w:ascii="Arial" w:hAnsi="Arial" w:cs="Arial"/>
          <w:b/>
          <w:sz w:val="24"/>
          <w:szCs w:val="24"/>
          <w:u w:val="single"/>
        </w:rPr>
        <w:t xml:space="preserve"> references SAM requirements that must be met as part of </w:t>
      </w:r>
      <w:r w:rsidR="00F15E76">
        <w:rPr>
          <w:rFonts w:ascii="Arial" w:hAnsi="Arial" w:cs="Arial"/>
          <w:b/>
          <w:sz w:val="24"/>
          <w:szCs w:val="24"/>
          <w:u w:val="single"/>
        </w:rPr>
        <w:t xml:space="preserve">the Financial Management solution.  </w:t>
      </w:r>
      <w:r w:rsidR="002B32B6">
        <w:rPr>
          <w:rFonts w:ascii="Arial" w:hAnsi="Arial" w:cs="Arial"/>
          <w:b/>
          <w:sz w:val="24"/>
          <w:szCs w:val="24"/>
          <w:u w:val="single"/>
        </w:rPr>
        <w:t xml:space="preserve">Other government codes/regulations </w:t>
      </w:r>
      <w:r w:rsidR="004C4EBC">
        <w:rPr>
          <w:rFonts w:ascii="Arial" w:hAnsi="Arial" w:cs="Arial"/>
          <w:b/>
          <w:sz w:val="24"/>
          <w:szCs w:val="24"/>
          <w:u w:val="single"/>
        </w:rPr>
        <w:t xml:space="preserve">related to accounting practices </w:t>
      </w:r>
      <w:r w:rsidR="002B32B6">
        <w:rPr>
          <w:rFonts w:ascii="Arial" w:hAnsi="Arial" w:cs="Arial"/>
          <w:b/>
          <w:sz w:val="24"/>
          <w:szCs w:val="24"/>
          <w:u w:val="single"/>
        </w:rPr>
        <w:t xml:space="preserve">are referenced Exhibit A, Section 2.A as well.  </w:t>
      </w:r>
      <w:r w:rsidR="00F15E76">
        <w:rPr>
          <w:rFonts w:ascii="Arial" w:hAnsi="Arial" w:cs="Arial"/>
          <w:b/>
          <w:sz w:val="24"/>
          <w:szCs w:val="24"/>
          <w:u w:val="single"/>
        </w:rPr>
        <w:t xml:space="preserve">These sections are provided below for reference.  </w:t>
      </w:r>
    </w:p>
    <w:p w14:paraId="6585DF47" w14:textId="7DC7757C" w:rsidR="00F15E76" w:rsidRDefault="00F15E76" w:rsidP="0041539C">
      <w:pPr>
        <w:ind w:left="360"/>
        <w:rPr>
          <w:rFonts w:ascii="Arial" w:hAnsi="Arial" w:cs="Arial"/>
          <w:b/>
          <w:sz w:val="24"/>
          <w:szCs w:val="24"/>
          <w:u w:val="single"/>
        </w:rPr>
      </w:pPr>
    </w:p>
    <w:p w14:paraId="67F314AC" w14:textId="35217EFF" w:rsidR="00F15E76" w:rsidRPr="00F15E76" w:rsidRDefault="00F15E76" w:rsidP="0041539C">
      <w:pPr>
        <w:ind w:left="360"/>
        <w:rPr>
          <w:rFonts w:ascii="Arial" w:hAnsi="Arial" w:cs="Arial"/>
          <w:b/>
          <w:sz w:val="24"/>
          <w:szCs w:val="24"/>
          <w:u w:val="single"/>
        </w:rPr>
      </w:pPr>
      <w:r w:rsidRPr="00F15E76">
        <w:rPr>
          <w:rFonts w:ascii="Arial" w:hAnsi="Arial" w:cs="Arial"/>
          <w:b/>
          <w:sz w:val="24"/>
          <w:szCs w:val="24"/>
          <w:u w:val="single"/>
        </w:rPr>
        <w:t>The referenced sections are:</w:t>
      </w:r>
    </w:p>
    <w:p w14:paraId="2D0413D7" w14:textId="77777777" w:rsidR="00F15E76" w:rsidRPr="00D31560" w:rsidRDefault="00F15E76" w:rsidP="00D31560">
      <w:pPr>
        <w:pStyle w:val="ListParagraph"/>
        <w:numPr>
          <w:ilvl w:val="0"/>
          <w:numId w:val="103"/>
        </w:numPr>
        <w:spacing w:after="0"/>
      </w:pPr>
      <w:r w:rsidRPr="00D31560">
        <w:t>8080.1 Separation of Duties, Automated Systems</w:t>
      </w:r>
    </w:p>
    <w:p w14:paraId="01325DD0" w14:textId="3A78B0D7" w:rsidR="0060042C" w:rsidRPr="00D31560" w:rsidRDefault="00F15E76" w:rsidP="00D31560">
      <w:pPr>
        <w:pStyle w:val="ListParagraph"/>
        <w:numPr>
          <w:ilvl w:val="0"/>
          <w:numId w:val="103"/>
        </w:numPr>
        <w:spacing w:after="0"/>
      </w:pPr>
      <w:r w:rsidRPr="00D31560">
        <w:t>8474 Late Payment Penalty Calculation</w:t>
      </w:r>
    </w:p>
    <w:p w14:paraId="484F3466" w14:textId="7650D6E5" w:rsidR="00D31560" w:rsidRPr="00D31560" w:rsidRDefault="00D31560" w:rsidP="00D31560">
      <w:pPr>
        <w:numPr>
          <w:ilvl w:val="0"/>
          <w:numId w:val="103"/>
        </w:numPr>
        <w:shd w:val="clear" w:color="auto" w:fill="FFFFFF"/>
        <w:rPr>
          <w:rFonts w:ascii="Arial" w:hAnsi="Arial" w:cs="Arial"/>
          <w:color w:val="000000"/>
          <w:sz w:val="24"/>
          <w:szCs w:val="24"/>
        </w:rPr>
      </w:pPr>
      <w:bookmarkStart w:id="1" w:name="_Hlk7793347"/>
      <w:r w:rsidRPr="00D31560">
        <w:rPr>
          <w:rFonts w:ascii="Arial" w:hAnsi="Arial" w:cs="Arial"/>
          <w:color w:val="000000"/>
          <w:sz w:val="24"/>
          <w:szCs w:val="24"/>
        </w:rPr>
        <w:t>Regulation, Title 28, Section 1300.65</w:t>
      </w:r>
      <w:r w:rsidR="000757A5">
        <w:rPr>
          <w:rFonts w:ascii="Arial" w:hAnsi="Arial" w:cs="Arial"/>
          <w:color w:val="000000"/>
          <w:sz w:val="24"/>
          <w:szCs w:val="24"/>
        </w:rPr>
        <w:t xml:space="preserve"> (</w:t>
      </w:r>
      <w:r w:rsidR="000757A5" w:rsidRPr="000757A5">
        <w:rPr>
          <w:rFonts w:ascii="Arial" w:hAnsi="Arial" w:cs="Arial"/>
          <w:color w:val="252525"/>
          <w:sz w:val="24"/>
          <w:szCs w:val="24"/>
        </w:rPr>
        <w:t xml:space="preserve">Cancellations and </w:t>
      </w:r>
      <w:proofErr w:type="spellStart"/>
      <w:r w:rsidR="000757A5" w:rsidRPr="000757A5">
        <w:rPr>
          <w:rFonts w:ascii="Arial" w:hAnsi="Arial" w:cs="Arial"/>
          <w:color w:val="252525"/>
          <w:sz w:val="24"/>
          <w:szCs w:val="24"/>
        </w:rPr>
        <w:t>Nonrenewals</w:t>
      </w:r>
      <w:proofErr w:type="spellEnd"/>
      <w:r w:rsidR="000757A5" w:rsidRPr="000757A5">
        <w:rPr>
          <w:rFonts w:ascii="Arial" w:hAnsi="Arial" w:cs="Arial"/>
          <w:color w:val="252525"/>
          <w:sz w:val="24"/>
          <w:szCs w:val="24"/>
        </w:rPr>
        <w:t xml:space="preserve">, Request for Review of Cancellations, Rescissions and </w:t>
      </w:r>
      <w:proofErr w:type="spellStart"/>
      <w:r w:rsidR="000757A5" w:rsidRPr="000757A5">
        <w:rPr>
          <w:rFonts w:ascii="Arial" w:hAnsi="Arial" w:cs="Arial"/>
          <w:color w:val="252525"/>
          <w:sz w:val="24"/>
          <w:szCs w:val="24"/>
        </w:rPr>
        <w:t>Nonrenewals</w:t>
      </w:r>
      <w:proofErr w:type="spellEnd"/>
      <w:r w:rsidR="000757A5">
        <w:rPr>
          <w:rFonts w:ascii="Arial" w:hAnsi="Arial" w:cs="Arial"/>
          <w:color w:val="252525"/>
          <w:sz w:val="24"/>
          <w:szCs w:val="24"/>
        </w:rPr>
        <w:t>)</w:t>
      </w:r>
    </w:p>
    <w:p w14:paraId="4324EE9D" w14:textId="0C8CA575" w:rsidR="00D31560" w:rsidRPr="000757A5" w:rsidRDefault="00D31560" w:rsidP="00D31560">
      <w:pPr>
        <w:numPr>
          <w:ilvl w:val="0"/>
          <w:numId w:val="103"/>
        </w:numPr>
        <w:shd w:val="clear" w:color="auto" w:fill="FFFFFF"/>
        <w:rPr>
          <w:rFonts w:ascii="Arial" w:hAnsi="Arial" w:cs="Arial"/>
          <w:color w:val="000000"/>
          <w:sz w:val="24"/>
          <w:szCs w:val="24"/>
        </w:rPr>
      </w:pPr>
      <w:bookmarkStart w:id="2" w:name="_Hlk7793382"/>
      <w:bookmarkEnd w:id="1"/>
      <w:r w:rsidRPr="00D31560">
        <w:rPr>
          <w:rFonts w:ascii="Arial" w:hAnsi="Arial" w:cs="Arial"/>
          <w:color w:val="000000"/>
          <w:sz w:val="24"/>
          <w:szCs w:val="24"/>
        </w:rPr>
        <w:t>Government §927</w:t>
      </w:r>
      <w:r w:rsidRPr="000757A5">
        <w:rPr>
          <w:rFonts w:ascii="Arial" w:hAnsi="Arial" w:cs="Arial"/>
          <w:color w:val="000000"/>
          <w:sz w:val="24"/>
          <w:szCs w:val="24"/>
        </w:rPr>
        <w:t xml:space="preserve"> (Prompt Payment</w:t>
      </w:r>
      <w:bookmarkEnd w:id="2"/>
      <w:r w:rsidRPr="000757A5">
        <w:rPr>
          <w:rFonts w:ascii="Arial" w:hAnsi="Arial" w:cs="Arial"/>
          <w:color w:val="000000"/>
          <w:sz w:val="24"/>
          <w:szCs w:val="24"/>
        </w:rPr>
        <w:t>)</w:t>
      </w:r>
    </w:p>
    <w:p w14:paraId="7C3BB39B" w14:textId="19663163" w:rsidR="0060042C" w:rsidRPr="000757A5" w:rsidRDefault="0060042C" w:rsidP="001F101D">
      <w:pPr>
        <w:ind w:left="360"/>
        <w:rPr>
          <w:rFonts w:ascii="Arial" w:hAnsi="Arial" w:cs="Arial"/>
          <w:b/>
          <w:sz w:val="24"/>
          <w:szCs w:val="24"/>
          <w:u w:val="single"/>
        </w:rPr>
      </w:pPr>
    </w:p>
    <w:p w14:paraId="00815432" w14:textId="22080F51" w:rsidR="0060042C" w:rsidRDefault="0060042C" w:rsidP="001F101D">
      <w:pPr>
        <w:ind w:left="360"/>
        <w:rPr>
          <w:rFonts w:ascii="Arial" w:hAnsi="Arial" w:cs="Arial"/>
          <w:b/>
          <w:sz w:val="24"/>
          <w:szCs w:val="24"/>
          <w:u w:val="single"/>
        </w:rPr>
      </w:pPr>
    </w:p>
    <w:p w14:paraId="2A404FAC" w14:textId="003D4AA3" w:rsidR="0060042C" w:rsidRDefault="0060042C" w:rsidP="001F101D">
      <w:pPr>
        <w:ind w:left="360"/>
        <w:rPr>
          <w:rFonts w:ascii="Arial" w:hAnsi="Arial" w:cs="Arial"/>
          <w:b/>
          <w:sz w:val="24"/>
          <w:szCs w:val="24"/>
          <w:u w:val="single"/>
        </w:rPr>
      </w:pPr>
    </w:p>
    <w:p w14:paraId="3B3626B5" w14:textId="3DA61493" w:rsidR="0060042C" w:rsidRDefault="0060042C" w:rsidP="000757A5">
      <w:pPr>
        <w:ind w:left="360"/>
        <w:rPr>
          <w:rFonts w:ascii="Arial" w:hAnsi="Arial" w:cs="Arial"/>
          <w:b/>
          <w:sz w:val="24"/>
          <w:szCs w:val="24"/>
          <w:u w:val="single"/>
        </w:rPr>
      </w:pPr>
      <w:r>
        <w:rPr>
          <w:noProof/>
        </w:rPr>
        <w:drawing>
          <wp:inline distT="0" distB="0" distL="0" distR="0" wp14:anchorId="01EC6AF4" wp14:editId="4CDE3B6E">
            <wp:extent cx="5943600" cy="45377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4537710"/>
                    </a:xfrm>
                    <a:prstGeom prst="rect">
                      <a:avLst/>
                    </a:prstGeom>
                  </pic:spPr>
                </pic:pic>
              </a:graphicData>
            </a:graphic>
          </wp:inline>
        </w:drawing>
      </w:r>
    </w:p>
    <w:p w14:paraId="27702CF6" w14:textId="75F72B4A" w:rsidR="000757A5" w:rsidRDefault="000757A5" w:rsidP="000757A5">
      <w:pPr>
        <w:ind w:left="360"/>
        <w:rPr>
          <w:rFonts w:ascii="Arial" w:hAnsi="Arial" w:cs="Arial"/>
          <w:b/>
          <w:sz w:val="24"/>
          <w:szCs w:val="24"/>
          <w:u w:val="single"/>
        </w:rPr>
      </w:pPr>
      <w:r>
        <w:rPr>
          <w:rFonts w:ascii="Arial" w:hAnsi="Arial" w:cs="Arial"/>
          <w:b/>
          <w:sz w:val="24"/>
          <w:szCs w:val="24"/>
          <w:u w:val="single"/>
        </w:rPr>
        <w:br w:type="page"/>
      </w:r>
    </w:p>
    <w:p w14:paraId="49422D5D" w14:textId="2FD64B42" w:rsidR="0060042C" w:rsidRDefault="0060042C" w:rsidP="001F101D">
      <w:pPr>
        <w:ind w:left="360"/>
        <w:rPr>
          <w:rFonts w:ascii="Arial" w:hAnsi="Arial" w:cs="Arial"/>
          <w:b/>
          <w:sz w:val="24"/>
          <w:szCs w:val="24"/>
          <w:u w:val="single"/>
        </w:rPr>
      </w:pPr>
      <w:r>
        <w:rPr>
          <w:noProof/>
        </w:rPr>
        <w:lastRenderedPageBreak/>
        <w:drawing>
          <wp:inline distT="0" distB="0" distL="0" distR="0" wp14:anchorId="1379ECBB" wp14:editId="6FE89FA2">
            <wp:extent cx="5943600" cy="49155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4915535"/>
                    </a:xfrm>
                    <a:prstGeom prst="rect">
                      <a:avLst/>
                    </a:prstGeom>
                  </pic:spPr>
                </pic:pic>
              </a:graphicData>
            </a:graphic>
          </wp:inline>
        </w:drawing>
      </w:r>
    </w:p>
    <w:p w14:paraId="5F68B6DE" w14:textId="4F3C42EE" w:rsidR="0060042C" w:rsidRDefault="0060042C" w:rsidP="001F101D">
      <w:pPr>
        <w:ind w:left="360"/>
        <w:rPr>
          <w:rFonts w:ascii="Arial" w:hAnsi="Arial" w:cs="Arial"/>
          <w:b/>
          <w:sz w:val="24"/>
          <w:szCs w:val="24"/>
          <w:u w:val="single"/>
        </w:rPr>
      </w:pPr>
    </w:p>
    <w:p w14:paraId="67FBD92A" w14:textId="208F8B33" w:rsidR="00D31560" w:rsidRDefault="00D31560" w:rsidP="00D31560">
      <w:pPr>
        <w:rPr>
          <w:rFonts w:ascii="Arial" w:hAnsi="Arial" w:cs="Arial"/>
          <w:b/>
          <w:sz w:val="24"/>
          <w:szCs w:val="24"/>
          <w:u w:val="single"/>
        </w:rPr>
      </w:pPr>
      <w:r>
        <w:rPr>
          <w:rFonts w:ascii="Arial" w:hAnsi="Arial" w:cs="Arial"/>
          <w:b/>
          <w:sz w:val="24"/>
          <w:szCs w:val="24"/>
          <w:u w:val="single"/>
        </w:rPr>
        <w:br w:type="page"/>
      </w:r>
    </w:p>
    <w:p w14:paraId="09269B55" w14:textId="7836F7BF" w:rsidR="00D31560" w:rsidRDefault="00D31560" w:rsidP="001F101D">
      <w:pPr>
        <w:ind w:left="360"/>
        <w:rPr>
          <w:rFonts w:ascii="Arial" w:hAnsi="Arial" w:cs="Arial"/>
          <w:b/>
          <w:sz w:val="24"/>
          <w:szCs w:val="24"/>
          <w:u w:val="single"/>
        </w:rPr>
      </w:pPr>
    </w:p>
    <w:p w14:paraId="0511DFD2" w14:textId="77777777" w:rsidR="00F20E90" w:rsidRPr="00F20E90" w:rsidRDefault="00F20E90" w:rsidP="00F20E90">
      <w:pPr>
        <w:shd w:val="clear" w:color="auto" w:fill="FFFFFF"/>
        <w:rPr>
          <w:rFonts w:ascii="Arial" w:hAnsi="Arial" w:cs="Arial"/>
          <w:b/>
          <w:color w:val="000000"/>
          <w:sz w:val="28"/>
          <w:szCs w:val="24"/>
          <w:u w:val="single"/>
        </w:rPr>
      </w:pPr>
      <w:r w:rsidRPr="00F20E90">
        <w:rPr>
          <w:rFonts w:ascii="Arial" w:hAnsi="Arial" w:cs="Arial"/>
          <w:b/>
          <w:color w:val="000000"/>
          <w:sz w:val="28"/>
          <w:szCs w:val="24"/>
          <w:u w:val="single"/>
        </w:rPr>
        <w:t>Regulation, Title 28, Section 1300.65 (</w:t>
      </w:r>
      <w:r w:rsidRPr="00F20E90">
        <w:rPr>
          <w:rFonts w:ascii="Arial" w:hAnsi="Arial" w:cs="Arial"/>
          <w:b/>
          <w:color w:val="252525"/>
          <w:sz w:val="28"/>
          <w:szCs w:val="24"/>
          <w:u w:val="single"/>
        </w:rPr>
        <w:t xml:space="preserve">Cancellations and </w:t>
      </w:r>
      <w:proofErr w:type="spellStart"/>
      <w:r w:rsidRPr="00F20E90">
        <w:rPr>
          <w:rFonts w:ascii="Arial" w:hAnsi="Arial" w:cs="Arial"/>
          <w:b/>
          <w:color w:val="252525"/>
          <w:sz w:val="28"/>
          <w:szCs w:val="24"/>
          <w:u w:val="single"/>
        </w:rPr>
        <w:t>Nonrenewals</w:t>
      </w:r>
      <w:proofErr w:type="spellEnd"/>
      <w:r w:rsidRPr="00F20E90">
        <w:rPr>
          <w:rFonts w:ascii="Arial" w:hAnsi="Arial" w:cs="Arial"/>
          <w:b/>
          <w:color w:val="252525"/>
          <w:sz w:val="28"/>
          <w:szCs w:val="24"/>
          <w:u w:val="single"/>
        </w:rPr>
        <w:t xml:space="preserve">, Request for Review of Cancellations, Rescissions and </w:t>
      </w:r>
      <w:proofErr w:type="spellStart"/>
      <w:r w:rsidRPr="00F20E90">
        <w:rPr>
          <w:rFonts w:ascii="Arial" w:hAnsi="Arial" w:cs="Arial"/>
          <w:b/>
          <w:color w:val="252525"/>
          <w:sz w:val="28"/>
          <w:szCs w:val="24"/>
          <w:u w:val="single"/>
        </w:rPr>
        <w:t>Nonrenewals</w:t>
      </w:r>
      <w:proofErr w:type="spellEnd"/>
      <w:r w:rsidRPr="00F20E90">
        <w:rPr>
          <w:rFonts w:ascii="Arial" w:hAnsi="Arial" w:cs="Arial"/>
          <w:b/>
          <w:color w:val="252525"/>
          <w:sz w:val="28"/>
          <w:szCs w:val="24"/>
          <w:u w:val="single"/>
        </w:rPr>
        <w:t>)</w:t>
      </w:r>
    </w:p>
    <w:p w14:paraId="6FCB61A1" w14:textId="686D5872" w:rsidR="00F20E90" w:rsidRDefault="00F20E90" w:rsidP="001F101D">
      <w:pPr>
        <w:ind w:left="360"/>
        <w:rPr>
          <w:rFonts w:ascii="Arial" w:hAnsi="Arial" w:cs="Arial"/>
          <w:b/>
          <w:sz w:val="24"/>
          <w:szCs w:val="24"/>
          <w:u w:val="single"/>
        </w:rPr>
      </w:pPr>
    </w:p>
    <w:p w14:paraId="45E6EA1A" w14:textId="46AFB55F" w:rsidR="00F20E90" w:rsidRDefault="00F20E90" w:rsidP="001F101D">
      <w:pPr>
        <w:ind w:left="360"/>
        <w:rPr>
          <w:rFonts w:ascii="Arial" w:hAnsi="Arial" w:cs="Arial"/>
          <w:b/>
          <w:sz w:val="24"/>
          <w:szCs w:val="24"/>
          <w:u w:val="single"/>
        </w:rPr>
      </w:pPr>
    </w:p>
    <w:p w14:paraId="21AB21A8" w14:textId="664CD806" w:rsidR="00D31560" w:rsidRPr="00555418" w:rsidRDefault="00D31560" w:rsidP="00D31560">
      <w:pPr>
        <w:jc w:val="center"/>
        <w:outlineLvl w:val="2"/>
        <w:rPr>
          <w:rFonts w:ascii="Arial" w:hAnsi="Arial" w:cs="Arial"/>
          <w:color w:val="212121"/>
          <w:sz w:val="24"/>
          <w:szCs w:val="24"/>
        </w:rPr>
      </w:pPr>
      <w:r w:rsidRPr="00555418">
        <w:rPr>
          <w:rFonts w:ascii="Arial" w:hAnsi="Arial" w:cs="Arial"/>
          <w:color w:val="212121"/>
          <w:sz w:val="24"/>
          <w:szCs w:val="24"/>
        </w:rPr>
        <w:t>28 CA ADC § 1300.65</w:t>
      </w:r>
      <w:r w:rsidR="00F20E90">
        <w:rPr>
          <w:rFonts w:ascii="Arial" w:hAnsi="Arial" w:cs="Arial"/>
          <w:color w:val="212121"/>
          <w:sz w:val="24"/>
          <w:szCs w:val="24"/>
        </w:rPr>
        <w:t xml:space="preserve"> </w:t>
      </w:r>
      <w:r w:rsidRPr="00555418">
        <w:rPr>
          <w:rFonts w:ascii="Arial" w:hAnsi="Arial" w:cs="Arial"/>
          <w:color w:val="212121"/>
          <w:sz w:val="24"/>
          <w:szCs w:val="24"/>
        </w:rPr>
        <w:t>CALIFORNIA CODE OF REGULATIONS</w:t>
      </w:r>
    </w:p>
    <w:p w14:paraId="7556625B" w14:textId="77777777" w:rsidR="00D31560" w:rsidRPr="00555418" w:rsidRDefault="00D31560" w:rsidP="00D31560">
      <w:pPr>
        <w:spacing w:line="360" w:lineRule="atLeast"/>
        <w:jc w:val="center"/>
        <w:rPr>
          <w:rFonts w:ascii="Georgia" w:hAnsi="Georgia" w:cs="Arial"/>
          <w:color w:val="252525"/>
          <w:sz w:val="29"/>
          <w:szCs w:val="29"/>
        </w:rPr>
      </w:pPr>
      <w:r w:rsidRPr="00555418">
        <w:rPr>
          <w:rFonts w:ascii="Georgia" w:hAnsi="Georgia" w:cs="Arial"/>
          <w:color w:val="252525"/>
          <w:sz w:val="29"/>
          <w:szCs w:val="29"/>
        </w:rPr>
        <w:t xml:space="preserve">§ 1300.65. Cancellations and </w:t>
      </w:r>
      <w:proofErr w:type="spellStart"/>
      <w:r w:rsidRPr="00555418">
        <w:rPr>
          <w:rFonts w:ascii="Georgia" w:hAnsi="Georgia" w:cs="Arial"/>
          <w:color w:val="252525"/>
          <w:sz w:val="29"/>
          <w:szCs w:val="29"/>
        </w:rPr>
        <w:t>Nonrenewals</w:t>
      </w:r>
      <w:proofErr w:type="spellEnd"/>
      <w:r w:rsidRPr="00555418">
        <w:rPr>
          <w:rFonts w:ascii="Georgia" w:hAnsi="Georgia" w:cs="Arial"/>
          <w:color w:val="252525"/>
          <w:sz w:val="29"/>
          <w:szCs w:val="29"/>
        </w:rPr>
        <w:t xml:space="preserve">, Request for Review of Cancellations, Rescissions and </w:t>
      </w:r>
      <w:proofErr w:type="spellStart"/>
      <w:r w:rsidRPr="00555418">
        <w:rPr>
          <w:rFonts w:ascii="Georgia" w:hAnsi="Georgia" w:cs="Arial"/>
          <w:color w:val="252525"/>
          <w:sz w:val="29"/>
          <w:szCs w:val="29"/>
        </w:rPr>
        <w:t>Nonrenewals</w:t>
      </w:r>
      <w:proofErr w:type="spellEnd"/>
      <w:r w:rsidRPr="00555418">
        <w:rPr>
          <w:rFonts w:ascii="Georgia" w:hAnsi="Georgia" w:cs="Arial"/>
          <w:color w:val="252525"/>
          <w:sz w:val="29"/>
          <w:szCs w:val="29"/>
        </w:rPr>
        <w:t>.</w:t>
      </w:r>
    </w:p>
    <w:p w14:paraId="2FD863CD" w14:textId="77777777" w:rsidR="00F20E90" w:rsidRDefault="00F20E90" w:rsidP="00D31560">
      <w:pPr>
        <w:spacing w:line="288" w:lineRule="atLeast"/>
        <w:rPr>
          <w:rFonts w:ascii="Arial" w:hAnsi="Arial" w:cs="Arial"/>
          <w:color w:val="212121"/>
          <w:sz w:val="24"/>
          <w:szCs w:val="24"/>
        </w:rPr>
      </w:pPr>
    </w:p>
    <w:p w14:paraId="0E083566" w14:textId="2D083B51" w:rsidR="00D31560" w:rsidRPr="00555418" w:rsidRDefault="00D31560" w:rsidP="00D31560">
      <w:pPr>
        <w:spacing w:line="288" w:lineRule="atLeast"/>
        <w:rPr>
          <w:rFonts w:ascii="Arial" w:hAnsi="Arial" w:cs="Arial"/>
          <w:color w:val="212121"/>
          <w:sz w:val="24"/>
          <w:szCs w:val="24"/>
        </w:rPr>
      </w:pPr>
      <w:r w:rsidRPr="00555418">
        <w:rPr>
          <w:rFonts w:ascii="Arial" w:hAnsi="Arial" w:cs="Arial"/>
          <w:color w:val="212121"/>
          <w:sz w:val="24"/>
          <w:szCs w:val="24"/>
        </w:rPr>
        <w:t>(a) Definitions. The terms used in Health and Safety Code sections 1365 and 1389.21, as well as this section and Section 1300.65.1 of this Chapter, are defined as follows:</w:t>
      </w:r>
    </w:p>
    <w:p w14:paraId="6BF532BD"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(1) Cancelled, Not Renewed or Nonrenewal means termination of coverage initiated by the plan during or at the conclusion of the contract term, but does not include the following:</w:t>
      </w:r>
    </w:p>
    <w:p w14:paraId="38A86EB4" w14:textId="77777777" w:rsidR="00D31560" w:rsidRPr="00555418" w:rsidRDefault="00D31560" w:rsidP="00F20E90">
      <w:pPr>
        <w:spacing w:line="288" w:lineRule="atLeast"/>
        <w:ind w:left="1440"/>
        <w:rPr>
          <w:rFonts w:ascii="Arial" w:hAnsi="Arial" w:cs="Arial"/>
          <w:color w:val="212121"/>
          <w:sz w:val="24"/>
          <w:szCs w:val="24"/>
        </w:rPr>
      </w:pPr>
      <w:r w:rsidRPr="00555418">
        <w:rPr>
          <w:rFonts w:ascii="Arial" w:hAnsi="Arial" w:cs="Arial"/>
          <w:color w:val="212121"/>
          <w:sz w:val="24"/>
          <w:szCs w:val="24"/>
        </w:rPr>
        <w:t>(A) Voluntary termination at the request of the enrollee or subscriber.</w:t>
      </w:r>
    </w:p>
    <w:p w14:paraId="30ABB48D" w14:textId="77777777" w:rsidR="00D31560" w:rsidRPr="00555418" w:rsidRDefault="00D31560" w:rsidP="00F20E90">
      <w:pPr>
        <w:spacing w:line="288" w:lineRule="atLeast"/>
        <w:ind w:left="1440"/>
        <w:rPr>
          <w:rFonts w:ascii="Arial" w:hAnsi="Arial" w:cs="Arial"/>
          <w:color w:val="212121"/>
          <w:sz w:val="24"/>
          <w:szCs w:val="24"/>
        </w:rPr>
      </w:pPr>
      <w:r w:rsidRPr="00555418">
        <w:rPr>
          <w:rFonts w:ascii="Arial" w:hAnsi="Arial" w:cs="Arial"/>
          <w:color w:val="212121"/>
          <w:sz w:val="24"/>
          <w:szCs w:val="24"/>
        </w:rPr>
        <w:t>(B) Termination for failure to satisfy any statutory or regulatory eligibility requirements under federal or state law.</w:t>
      </w:r>
    </w:p>
    <w:p w14:paraId="463A51CD" w14:textId="77777777" w:rsidR="00D31560" w:rsidRPr="00555418" w:rsidRDefault="00D31560" w:rsidP="00F20E90">
      <w:pPr>
        <w:spacing w:line="288" w:lineRule="atLeast"/>
        <w:ind w:left="1440"/>
        <w:rPr>
          <w:rFonts w:ascii="Arial" w:hAnsi="Arial" w:cs="Arial"/>
          <w:color w:val="212121"/>
          <w:sz w:val="24"/>
          <w:szCs w:val="24"/>
        </w:rPr>
      </w:pPr>
      <w:r w:rsidRPr="00555418">
        <w:rPr>
          <w:rFonts w:ascii="Arial" w:hAnsi="Arial" w:cs="Arial"/>
          <w:color w:val="212121"/>
          <w:sz w:val="24"/>
          <w:szCs w:val="24"/>
        </w:rPr>
        <w:t>(C) Exhaustion of any time-limited coverage provided by federal or state law, including but not limited to continuation coverage under the federal Consolidated Omnibus Budget Reconciliation Act of 1985 (Section 4980B of Title 26 of the United States Code, Sections 1161 et seq. of Title 29 of the United States Code, and Section 300bb of Title 42 of the United States Code) or Cal-COBRA (sections 1366.20 through 1366.29 of the Health and Safety Code).</w:t>
      </w:r>
    </w:p>
    <w:p w14:paraId="4660F160" w14:textId="77777777" w:rsidR="00D31560" w:rsidRPr="00555418" w:rsidRDefault="00D31560" w:rsidP="00F20E90">
      <w:pPr>
        <w:spacing w:line="288" w:lineRule="atLeast"/>
        <w:ind w:left="1440"/>
        <w:rPr>
          <w:rFonts w:ascii="Arial" w:hAnsi="Arial" w:cs="Arial"/>
          <w:color w:val="212121"/>
          <w:sz w:val="24"/>
          <w:szCs w:val="24"/>
        </w:rPr>
      </w:pPr>
      <w:r w:rsidRPr="00555418">
        <w:rPr>
          <w:rFonts w:ascii="Arial" w:hAnsi="Arial" w:cs="Arial"/>
          <w:color w:val="212121"/>
          <w:sz w:val="24"/>
          <w:szCs w:val="24"/>
        </w:rPr>
        <w:t>(D) Prospective termination for failure to satisfy eligibility requirements under a group plan contract, as follows:</w:t>
      </w:r>
    </w:p>
    <w:p w14:paraId="1018C9CB" w14:textId="77777777" w:rsidR="00D31560" w:rsidRPr="00555418" w:rsidRDefault="00D31560" w:rsidP="00F20E90">
      <w:pPr>
        <w:spacing w:line="288" w:lineRule="atLeast"/>
        <w:ind w:left="2160"/>
        <w:rPr>
          <w:rFonts w:ascii="Arial" w:hAnsi="Arial" w:cs="Arial"/>
          <w:color w:val="212121"/>
          <w:sz w:val="24"/>
          <w:szCs w:val="24"/>
        </w:rPr>
      </w:pPr>
      <w:proofErr w:type="spellStart"/>
      <w:r w:rsidRPr="00555418">
        <w:rPr>
          <w:rFonts w:ascii="Arial" w:hAnsi="Arial" w:cs="Arial"/>
          <w:color w:val="212121"/>
          <w:sz w:val="24"/>
          <w:szCs w:val="24"/>
        </w:rPr>
        <w:t>i</w:t>
      </w:r>
      <w:proofErr w:type="spellEnd"/>
      <w:r w:rsidRPr="00555418">
        <w:rPr>
          <w:rFonts w:ascii="Arial" w:hAnsi="Arial" w:cs="Arial"/>
          <w:color w:val="212121"/>
          <w:sz w:val="24"/>
          <w:szCs w:val="24"/>
        </w:rPr>
        <w:t>. Time-based employment requirements, including, but not limited to, a reduction in work hours;</w:t>
      </w:r>
    </w:p>
    <w:p w14:paraId="22022306" w14:textId="77777777" w:rsidR="00D31560" w:rsidRPr="00555418" w:rsidRDefault="00D31560" w:rsidP="00F20E90">
      <w:pPr>
        <w:spacing w:line="288" w:lineRule="atLeast"/>
        <w:ind w:left="2160"/>
        <w:rPr>
          <w:rFonts w:ascii="Arial" w:hAnsi="Arial" w:cs="Arial"/>
          <w:color w:val="212121"/>
          <w:sz w:val="24"/>
          <w:szCs w:val="24"/>
        </w:rPr>
      </w:pPr>
      <w:r w:rsidRPr="00555418">
        <w:rPr>
          <w:rFonts w:ascii="Arial" w:hAnsi="Arial" w:cs="Arial"/>
          <w:color w:val="212121"/>
          <w:sz w:val="24"/>
          <w:szCs w:val="24"/>
        </w:rPr>
        <w:t>ii. Marital or registered domestic partner status;</w:t>
      </w:r>
    </w:p>
    <w:p w14:paraId="47067273" w14:textId="77777777" w:rsidR="00D31560" w:rsidRPr="00555418" w:rsidRDefault="00D31560" w:rsidP="00F20E90">
      <w:pPr>
        <w:spacing w:line="288" w:lineRule="atLeast"/>
        <w:ind w:left="2160"/>
        <w:rPr>
          <w:rFonts w:ascii="Arial" w:hAnsi="Arial" w:cs="Arial"/>
          <w:color w:val="212121"/>
          <w:sz w:val="24"/>
          <w:szCs w:val="24"/>
        </w:rPr>
      </w:pPr>
      <w:r w:rsidRPr="00555418">
        <w:rPr>
          <w:rFonts w:ascii="Arial" w:hAnsi="Arial" w:cs="Arial"/>
          <w:color w:val="212121"/>
          <w:sz w:val="24"/>
          <w:szCs w:val="24"/>
        </w:rPr>
        <w:t>iii. Attainment of limiting age by dependent child;</w:t>
      </w:r>
    </w:p>
    <w:p w14:paraId="5D617460" w14:textId="77777777" w:rsidR="00D31560" w:rsidRPr="00555418" w:rsidRDefault="00D31560" w:rsidP="00F20E90">
      <w:pPr>
        <w:spacing w:line="288" w:lineRule="atLeast"/>
        <w:ind w:left="2160"/>
        <w:rPr>
          <w:rFonts w:ascii="Arial" w:hAnsi="Arial" w:cs="Arial"/>
          <w:color w:val="212121"/>
          <w:sz w:val="24"/>
          <w:szCs w:val="24"/>
        </w:rPr>
      </w:pPr>
      <w:r w:rsidRPr="00555418">
        <w:rPr>
          <w:rFonts w:ascii="Arial" w:hAnsi="Arial" w:cs="Arial"/>
          <w:color w:val="212121"/>
          <w:sz w:val="24"/>
          <w:szCs w:val="24"/>
        </w:rPr>
        <w:t>iv. Group participation requirements; or</w:t>
      </w:r>
    </w:p>
    <w:p w14:paraId="7EBA7577" w14:textId="77777777" w:rsidR="00D31560" w:rsidRPr="00555418" w:rsidRDefault="00D31560" w:rsidP="00F20E90">
      <w:pPr>
        <w:spacing w:line="288" w:lineRule="atLeast"/>
        <w:ind w:left="2160"/>
        <w:rPr>
          <w:rFonts w:ascii="Arial" w:hAnsi="Arial" w:cs="Arial"/>
          <w:color w:val="212121"/>
          <w:sz w:val="24"/>
          <w:szCs w:val="24"/>
        </w:rPr>
      </w:pPr>
      <w:r w:rsidRPr="00555418">
        <w:rPr>
          <w:rFonts w:ascii="Arial" w:hAnsi="Arial" w:cs="Arial"/>
          <w:color w:val="212121"/>
          <w:sz w:val="24"/>
          <w:szCs w:val="24"/>
        </w:rPr>
        <w:t>v. Service-area requirements.</w:t>
      </w:r>
    </w:p>
    <w:p w14:paraId="52395A54" w14:textId="77777777" w:rsidR="00D31560" w:rsidRPr="00555418" w:rsidRDefault="00D31560" w:rsidP="00F20E90">
      <w:pPr>
        <w:spacing w:line="288" w:lineRule="atLeast"/>
        <w:ind w:left="1440"/>
        <w:rPr>
          <w:rFonts w:ascii="Arial" w:hAnsi="Arial" w:cs="Arial"/>
          <w:color w:val="212121"/>
          <w:sz w:val="24"/>
          <w:szCs w:val="24"/>
        </w:rPr>
      </w:pPr>
      <w:r w:rsidRPr="00555418">
        <w:rPr>
          <w:rFonts w:ascii="Arial" w:hAnsi="Arial" w:cs="Arial"/>
          <w:color w:val="212121"/>
          <w:sz w:val="24"/>
          <w:szCs w:val="24"/>
        </w:rPr>
        <w:t xml:space="preserve">(E) Termination for enrollees receiving advance premium tax credits (“APTC”) pursuant to the Affordable Care Act (“ACA”), section 1401 (26 U.S.C. §36B). Suspension of coverage and federal grace period requirements for APTC enrollees under the ACA </w:t>
      </w:r>
      <w:proofErr w:type="gramStart"/>
      <w:r w:rsidRPr="00555418">
        <w:rPr>
          <w:rFonts w:ascii="Arial" w:hAnsi="Arial" w:cs="Arial"/>
          <w:color w:val="212121"/>
          <w:sz w:val="24"/>
          <w:szCs w:val="24"/>
        </w:rPr>
        <w:t>are located in</w:t>
      </w:r>
      <w:proofErr w:type="gramEnd"/>
      <w:r w:rsidRPr="00555418">
        <w:rPr>
          <w:rFonts w:ascii="Arial" w:hAnsi="Arial" w:cs="Arial"/>
          <w:color w:val="212121"/>
          <w:sz w:val="24"/>
          <w:szCs w:val="24"/>
        </w:rPr>
        <w:t xml:space="preserve"> section 1300.65.2.</w:t>
      </w:r>
    </w:p>
    <w:p w14:paraId="7D4B2B58"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 xml:space="preserve">(2) </w:t>
      </w:r>
      <w:proofErr w:type="spellStart"/>
      <w:r w:rsidRPr="00555418">
        <w:rPr>
          <w:rFonts w:ascii="Arial" w:hAnsi="Arial" w:cs="Arial"/>
          <w:color w:val="212121"/>
          <w:sz w:val="24"/>
          <w:szCs w:val="24"/>
        </w:rPr>
        <w:t>Contractholder</w:t>
      </w:r>
      <w:proofErr w:type="spellEnd"/>
      <w:r w:rsidRPr="00555418">
        <w:rPr>
          <w:rFonts w:ascii="Arial" w:hAnsi="Arial" w:cs="Arial"/>
          <w:color w:val="212121"/>
          <w:sz w:val="24"/>
          <w:szCs w:val="24"/>
        </w:rPr>
        <w:t xml:space="preserve"> or contract holder means the individual, group, association or employer with which the plan has contracted to provide health services.</w:t>
      </w:r>
    </w:p>
    <w:p w14:paraId="47CABF36"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 xml:space="preserve">(3) Duly Notified and Billed </w:t>
      </w:r>
      <w:proofErr w:type="gramStart"/>
      <w:r w:rsidRPr="00555418">
        <w:rPr>
          <w:rFonts w:ascii="Arial" w:hAnsi="Arial" w:cs="Arial"/>
          <w:color w:val="212121"/>
          <w:sz w:val="24"/>
          <w:szCs w:val="24"/>
        </w:rPr>
        <w:t>For</w:t>
      </w:r>
      <w:proofErr w:type="gramEnd"/>
      <w:r w:rsidRPr="00555418">
        <w:rPr>
          <w:rFonts w:ascii="Arial" w:hAnsi="Arial" w:cs="Arial"/>
          <w:color w:val="212121"/>
          <w:sz w:val="24"/>
          <w:szCs w:val="24"/>
        </w:rPr>
        <w:t xml:space="preserve"> the Charge means billing information sent to the enrollee, subscriber, or contract holder that, at a minimum, itemizes the premium </w:t>
      </w:r>
      <w:r w:rsidRPr="00555418">
        <w:rPr>
          <w:rFonts w:ascii="Arial" w:hAnsi="Arial" w:cs="Arial"/>
          <w:color w:val="212121"/>
          <w:sz w:val="24"/>
          <w:szCs w:val="24"/>
        </w:rPr>
        <w:lastRenderedPageBreak/>
        <w:t>amount due, the period of time covered by the premium, and the premium due date.</w:t>
      </w:r>
    </w:p>
    <w:p w14:paraId="4816585A"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(4) Enrollment or Subscription has the same meaning as “plan contract” as defined in Health and Safety Code section 1345(r).</w:t>
      </w:r>
    </w:p>
    <w:p w14:paraId="1C485774"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(5) Grace Period means a period of at least 30 days beginning no earlier than the first day after the last date of paid coverage to allow an enrollee to pay an unpaid premium amount without losing healthcare coverage. At a minimum, this grace period shall extend through the thirtieth (30th) day after the last date of paid coverage. The term “Grace Period” does not include the “Federal Grace Period” as defined in section 1300.65.2, which applies to individuals receiving APTC pursuant to the ACA, section 1401 (26 U.S.C. §36B).</w:t>
      </w:r>
    </w:p>
    <w:p w14:paraId="1E4FC00E"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(6) Group contract holder means a group, association, or employer that contracts with a plan to provide health care services to members or employees.</w:t>
      </w:r>
    </w:p>
    <w:p w14:paraId="7487946D"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(7) Individual means enrollee or subscriber as defined in Health and Safety Code section 1345(c) and (p), respectively.</w:t>
      </w:r>
    </w:p>
    <w:p w14:paraId="10561469"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(8) Nonpayment of Premiums means failure of the enrollee, subscriber or contract holder to pay any premium, or portion of premium, when due on the date fixed by the plan contract and having been duly notified and billed for the charge to the enrollee, subscriber, or contract holder.</w:t>
      </w:r>
    </w:p>
    <w:p w14:paraId="5159A888"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(9) Notice of Consequences for Nonpayment of Premiums means written notice sent by the plan to the enrollee, subscriber, or group contract holder, that the plan contract may be cancelled or not-renewed if the premium amount due is not received by the plan.</w:t>
      </w:r>
    </w:p>
    <w:p w14:paraId="77A33F92"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(10) Notice of Cancellation for Nonpayment of Premiums and Grace Period means notice sent by the plan to the enrollee, subscriber, or group contract holder, that the plan contract will be cancelled, rescinded or not-renewed unless the premium amount due is received by the plan no later than the last day of the Grace Period.</w:t>
      </w:r>
    </w:p>
    <w:p w14:paraId="4CCABFE5"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(11) Notice of Cancellation, Rescission or Nonrenewal means notice sent by the plan to the enrollee, subscriber, or group contract holder that the plan contract will be cancelled, rescinded or not renewed for any reason other than non-payment of premiums as permitted under this section or section 1300.89.21 of this title, or section 1365 or 1389.21 of the Act.</w:t>
      </w:r>
    </w:p>
    <w:p w14:paraId="193097C6"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(12) Rescission or rescind means retroactive cancellation of coverage as defined in section 1300.89.21 of this title.</w:t>
      </w:r>
    </w:p>
    <w:p w14:paraId="783B49C3"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(13) Request for Review means any written or oral expression of dissatisfaction by an enrollee, subscriber, or contract holder that indicates disagreement with a cancellation, rescission or nonrenewal of coverage.</w:t>
      </w:r>
    </w:p>
    <w:p w14:paraId="1589BEF2"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(14) Small employer has the same meaning as defined in Health and Safety Code sections 1357.500(k) and 1357.600(k).</w:t>
      </w:r>
    </w:p>
    <w:p w14:paraId="1C57049F" w14:textId="77777777" w:rsidR="00F20E90" w:rsidRDefault="00F20E90" w:rsidP="00D31560">
      <w:pPr>
        <w:spacing w:line="288" w:lineRule="atLeast"/>
        <w:rPr>
          <w:rFonts w:ascii="Arial" w:hAnsi="Arial" w:cs="Arial"/>
          <w:color w:val="212121"/>
          <w:sz w:val="24"/>
          <w:szCs w:val="24"/>
        </w:rPr>
      </w:pPr>
    </w:p>
    <w:p w14:paraId="606EFC30" w14:textId="1B796CFE" w:rsidR="00D31560" w:rsidRPr="00555418" w:rsidRDefault="00D31560" w:rsidP="00D31560">
      <w:pPr>
        <w:spacing w:line="288" w:lineRule="atLeast"/>
        <w:rPr>
          <w:rFonts w:ascii="Arial" w:hAnsi="Arial" w:cs="Arial"/>
          <w:color w:val="212121"/>
          <w:sz w:val="24"/>
          <w:szCs w:val="24"/>
        </w:rPr>
      </w:pPr>
      <w:r w:rsidRPr="00555418">
        <w:rPr>
          <w:rFonts w:ascii="Arial" w:hAnsi="Arial" w:cs="Arial"/>
          <w:color w:val="212121"/>
          <w:sz w:val="24"/>
          <w:szCs w:val="24"/>
        </w:rPr>
        <w:t>(b) Notice of Consequences for Nonpayment of Premiums</w:t>
      </w:r>
    </w:p>
    <w:p w14:paraId="1CCDB912"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lastRenderedPageBreak/>
        <w:t>(1) The plan shall send a Notice of Consequences for Nonpayment of Premiums to the enrollee, subscriber or group contract holder. At a minimum, this Notice shall contain the date the premium is due, and information describing the consequences of the failure to pay the premium amount by the due date. The Notice shall also inform the enrollee, subscriber or group contract holder that the plan shall continue to provide coverage during a 30-day grace period that begins on the first day after the last day of paid coverage.</w:t>
      </w:r>
    </w:p>
    <w:p w14:paraId="1B41B624"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(2) For nonpayment of premiums pursuant to Health and Safety Code section 1365(a)(1), the plan shall send the Notice of Consequences for Nonpayment of Premiums:</w:t>
      </w:r>
    </w:p>
    <w:p w14:paraId="42F54B4F" w14:textId="77777777" w:rsidR="00D31560" w:rsidRPr="00555418" w:rsidRDefault="00D31560" w:rsidP="00F20E90">
      <w:pPr>
        <w:spacing w:line="288" w:lineRule="atLeast"/>
        <w:ind w:left="1440"/>
        <w:rPr>
          <w:rFonts w:ascii="Arial" w:hAnsi="Arial" w:cs="Arial"/>
          <w:color w:val="212121"/>
          <w:sz w:val="24"/>
          <w:szCs w:val="24"/>
        </w:rPr>
      </w:pPr>
      <w:r w:rsidRPr="00555418">
        <w:rPr>
          <w:rFonts w:ascii="Arial" w:hAnsi="Arial" w:cs="Arial"/>
          <w:color w:val="212121"/>
          <w:sz w:val="24"/>
          <w:szCs w:val="24"/>
        </w:rPr>
        <w:t>(A) Concurrent with the billing information; and,</w:t>
      </w:r>
    </w:p>
    <w:p w14:paraId="5756F36F" w14:textId="77777777" w:rsidR="00D31560" w:rsidRPr="00555418" w:rsidRDefault="00D31560" w:rsidP="00F20E90">
      <w:pPr>
        <w:spacing w:line="288" w:lineRule="atLeast"/>
        <w:ind w:left="1440"/>
        <w:rPr>
          <w:rFonts w:ascii="Arial" w:hAnsi="Arial" w:cs="Arial"/>
          <w:color w:val="212121"/>
          <w:sz w:val="24"/>
          <w:szCs w:val="24"/>
        </w:rPr>
      </w:pPr>
      <w:r w:rsidRPr="00555418">
        <w:rPr>
          <w:rFonts w:ascii="Arial" w:hAnsi="Arial" w:cs="Arial"/>
          <w:color w:val="212121"/>
          <w:sz w:val="24"/>
          <w:szCs w:val="24"/>
        </w:rPr>
        <w:t>(B) Prior to the commencement of the grace period, as defined in this section.</w:t>
      </w:r>
    </w:p>
    <w:p w14:paraId="3F22CC09" w14:textId="77777777" w:rsidR="00F20E90" w:rsidRDefault="00F20E90" w:rsidP="00D31560">
      <w:pPr>
        <w:spacing w:line="288" w:lineRule="atLeast"/>
        <w:rPr>
          <w:rFonts w:ascii="Arial" w:hAnsi="Arial" w:cs="Arial"/>
          <w:color w:val="212121"/>
          <w:sz w:val="24"/>
          <w:szCs w:val="24"/>
        </w:rPr>
      </w:pPr>
    </w:p>
    <w:p w14:paraId="3DC5CC15" w14:textId="742EB6AC" w:rsidR="00D31560" w:rsidRPr="00555418" w:rsidRDefault="00D31560" w:rsidP="00D31560">
      <w:pPr>
        <w:spacing w:line="288" w:lineRule="atLeast"/>
        <w:rPr>
          <w:rFonts w:ascii="Arial" w:hAnsi="Arial" w:cs="Arial"/>
          <w:color w:val="212121"/>
          <w:sz w:val="24"/>
          <w:szCs w:val="24"/>
        </w:rPr>
      </w:pPr>
      <w:r w:rsidRPr="00555418">
        <w:rPr>
          <w:rFonts w:ascii="Arial" w:hAnsi="Arial" w:cs="Arial"/>
          <w:color w:val="212121"/>
          <w:sz w:val="24"/>
          <w:szCs w:val="24"/>
        </w:rPr>
        <w:t>(c) Notices of Cancellation Requirements</w:t>
      </w:r>
    </w:p>
    <w:p w14:paraId="6833048A"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(1) General Requirements</w:t>
      </w:r>
    </w:p>
    <w:p w14:paraId="084203D8" w14:textId="77777777" w:rsidR="00D31560" w:rsidRPr="00555418" w:rsidRDefault="00D31560" w:rsidP="00F20E90">
      <w:pPr>
        <w:spacing w:line="288" w:lineRule="atLeast"/>
        <w:ind w:left="1440"/>
        <w:rPr>
          <w:rFonts w:ascii="Arial" w:hAnsi="Arial" w:cs="Arial"/>
          <w:color w:val="212121"/>
          <w:sz w:val="24"/>
          <w:szCs w:val="24"/>
        </w:rPr>
      </w:pPr>
      <w:r w:rsidRPr="00555418">
        <w:rPr>
          <w:rFonts w:ascii="Arial" w:hAnsi="Arial" w:cs="Arial"/>
          <w:color w:val="212121"/>
          <w:sz w:val="24"/>
          <w:szCs w:val="24"/>
        </w:rPr>
        <w:t>(A) The Notice of Cancellation for Nonpayment of Premiums and Grace Period or the Notice of Cancellation, Rescission or Nonrenewal shall be sent by any reasonable method of transmission, including paper, electronic, or another mutually agreeable accessible method of transmission specifically agreed to by the enrollee, subscriber or group contract holder; and,</w:t>
      </w:r>
    </w:p>
    <w:p w14:paraId="679A238C" w14:textId="77777777" w:rsidR="00D31560" w:rsidRPr="00555418" w:rsidRDefault="00D31560" w:rsidP="00F20E90">
      <w:pPr>
        <w:spacing w:line="288" w:lineRule="atLeast"/>
        <w:ind w:left="1440"/>
        <w:rPr>
          <w:rFonts w:ascii="Arial" w:hAnsi="Arial" w:cs="Arial"/>
          <w:color w:val="212121"/>
          <w:sz w:val="24"/>
          <w:szCs w:val="24"/>
        </w:rPr>
      </w:pPr>
      <w:r w:rsidRPr="00555418">
        <w:rPr>
          <w:rFonts w:ascii="Arial" w:hAnsi="Arial" w:cs="Arial"/>
          <w:color w:val="212121"/>
          <w:sz w:val="24"/>
          <w:szCs w:val="24"/>
        </w:rPr>
        <w:t>(B) For processes other than U.S. Mail, the Plan shall have a tracking system to demonstrate the agreement for the method of transmission between the parties.</w:t>
      </w:r>
    </w:p>
    <w:p w14:paraId="1F52A6E6" w14:textId="77777777" w:rsidR="00D31560" w:rsidRPr="00555418" w:rsidRDefault="00D31560" w:rsidP="00F20E90">
      <w:pPr>
        <w:spacing w:line="288" w:lineRule="atLeast"/>
        <w:ind w:left="1440"/>
        <w:rPr>
          <w:rFonts w:ascii="Arial" w:hAnsi="Arial" w:cs="Arial"/>
          <w:color w:val="212121"/>
          <w:sz w:val="24"/>
          <w:szCs w:val="24"/>
        </w:rPr>
      </w:pPr>
      <w:r w:rsidRPr="00555418">
        <w:rPr>
          <w:rFonts w:ascii="Arial" w:hAnsi="Arial" w:cs="Arial"/>
          <w:color w:val="212121"/>
          <w:sz w:val="24"/>
          <w:szCs w:val="24"/>
        </w:rPr>
        <w:t>(C) For purposes of this subdivision (c), the enrollee, subscriber or group contract holder may agree to a non-paper form of written transmission of the Notice of Cancellation for Nonpayment of Premiums and Grace Period or the Notice of Cancellation, Rescission or Nonrenewal but shall not be required to opt-in to receive a paper transmission of either of these types of notices.</w:t>
      </w:r>
    </w:p>
    <w:p w14:paraId="40D994C1"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(2) Notice of Cancellation for Nonpayment of Premiums and Grace Period</w:t>
      </w:r>
    </w:p>
    <w:p w14:paraId="762C89B9" w14:textId="77777777" w:rsidR="00D31560" w:rsidRPr="00555418" w:rsidRDefault="00D31560" w:rsidP="00F20E90">
      <w:pPr>
        <w:spacing w:line="288" w:lineRule="atLeast"/>
        <w:ind w:left="1440"/>
        <w:rPr>
          <w:rFonts w:ascii="Arial" w:hAnsi="Arial" w:cs="Arial"/>
          <w:color w:val="212121"/>
          <w:sz w:val="24"/>
          <w:szCs w:val="24"/>
        </w:rPr>
      </w:pPr>
      <w:r w:rsidRPr="00555418">
        <w:rPr>
          <w:rFonts w:ascii="Arial" w:hAnsi="Arial" w:cs="Arial"/>
          <w:color w:val="212121"/>
          <w:sz w:val="24"/>
          <w:szCs w:val="24"/>
        </w:rPr>
        <w:t xml:space="preserve">(A) The Notice of Cancellation for Nonpayment of Premiums and Grace Period shall be dated and shall include </w:t>
      </w:r>
      <w:proofErr w:type="gramStart"/>
      <w:r w:rsidRPr="00555418">
        <w:rPr>
          <w:rFonts w:ascii="Arial" w:hAnsi="Arial" w:cs="Arial"/>
          <w:color w:val="212121"/>
          <w:sz w:val="24"/>
          <w:szCs w:val="24"/>
        </w:rPr>
        <w:t>all of</w:t>
      </w:r>
      <w:proofErr w:type="gramEnd"/>
      <w:r w:rsidRPr="00555418">
        <w:rPr>
          <w:rFonts w:ascii="Arial" w:hAnsi="Arial" w:cs="Arial"/>
          <w:color w:val="212121"/>
          <w:sz w:val="24"/>
          <w:szCs w:val="24"/>
        </w:rPr>
        <w:t xml:space="preserve"> the following:</w:t>
      </w:r>
    </w:p>
    <w:p w14:paraId="25AC87B4" w14:textId="77777777" w:rsidR="00D31560" w:rsidRPr="00555418" w:rsidRDefault="00D31560" w:rsidP="00F20E90">
      <w:pPr>
        <w:spacing w:line="288" w:lineRule="atLeast"/>
        <w:ind w:left="2160"/>
        <w:rPr>
          <w:rFonts w:ascii="Arial" w:hAnsi="Arial" w:cs="Arial"/>
          <w:color w:val="212121"/>
          <w:sz w:val="24"/>
          <w:szCs w:val="24"/>
        </w:rPr>
      </w:pPr>
      <w:r w:rsidRPr="00555418">
        <w:rPr>
          <w:rFonts w:ascii="Arial" w:hAnsi="Arial" w:cs="Arial"/>
          <w:color w:val="212121"/>
          <w:sz w:val="24"/>
          <w:szCs w:val="24"/>
        </w:rPr>
        <w:t>(</w:t>
      </w:r>
      <w:proofErr w:type="spellStart"/>
      <w:r w:rsidRPr="00555418">
        <w:rPr>
          <w:rFonts w:ascii="Arial" w:hAnsi="Arial" w:cs="Arial"/>
          <w:color w:val="212121"/>
          <w:sz w:val="24"/>
          <w:szCs w:val="24"/>
        </w:rPr>
        <w:t>i</w:t>
      </w:r>
      <w:proofErr w:type="spellEnd"/>
      <w:r w:rsidRPr="00555418">
        <w:rPr>
          <w:rFonts w:ascii="Arial" w:hAnsi="Arial" w:cs="Arial"/>
          <w:color w:val="212121"/>
          <w:sz w:val="24"/>
          <w:szCs w:val="24"/>
        </w:rPr>
        <w:t>) Reason for the cancellation;</w:t>
      </w:r>
    </w:p>
    <w:p w14:paraId="66DEC3DA" w14:textId="77777777" w:rsidR="00D31560" w:rsidRPr="00555418" w:rsidRDefault="00D31560" w:rsidP="00F20E90">
      <w:pPr>
        <w:spacing w:line="288" w:lineRule="atLeast"/>
        <w:ind w:left="2160"/>
        <w:rPr>
          <w:rFonts w:ascii="Arial" w:hAnsi="Arial" w:cs="Arial"/>
          <w:color w:val="212121"/>
          <w:sz w:val="24"/>
          <w:szCs w:val="24"/>
        </w:rPr>
      </w:pPr>
      <w:r w:rsidRPr="00555418">
        <w:rPr>
          <w:rFonts w:ascii="Arial" w:hAnsi="Arial" w:cs="Arial"/>
          <w:color w:val="212121"/>
          <w:sz w:val="24"/>
          <w:szCs w:val="24"/>
        </w:rPr>
        <w:t>(ii) Effective date of the cancellation;</w:t>
      </w:r>
    </w:p>
    <w:p w14:paraId="0B0C7CA2" w14:textId="77777777" w:rsidR="00D31560" w:rsidRPr="00555418" w:rsidRDefault="00D31560" w:rsidP="00F20E90">
      <w:pPr>
        <w:spacing w:line="288" w:lineRule="atLeast"/>
        <w:ind w:left="2160"/>
        <w:rPr>
          <w:rFonts w:ascii="Arial" w:hAnsi="Arial" w:cs="Arial"/>
          <w:color w:val="212121"/>
          <w:sz w:val="24"/>
          <w:szCs w:val="24"/>
        </w:rPr>
      </w:pPr>
      <w:r w:rsidRPr="00555418">
        <w:rPr>
          <w:rFonts w:ascii="Arial" w:hAnsi="Arial" w:cs="Arial"/>
          <w:color w:val="212121"/>
          <w:sz w:val="24"/>
          <w:szCs w:val="24"/>
        </w:rPr>
        <w:t xml:space="preserve">(iii) The dollar </w:t>
      </w:r>
      <w:proofErr w:type="gramStart"/>
      <w:r w:rsidRPr="00555418">
        <w:rPr>
          <w:rFonts w:ascii="Arial" w:hAnsi="Arial" w:cs="Arial"/>
          <w:color w:val="212121"/>
          <w:sz w:val="24"/>
          <w:szCs w:val="24"/>
        </w:rPr>
        <w:t>amount</w:t>
      </w:r>
      <w:proofErr w:type="gramEnd"/>
      <w:r w:rsidRPr="00555418">
        <w:rPr>
          <w:rFonts w:ascii="Arial" w:hAnsi="Arial" w:cs="Arial"/>
          <w:color w:val="212121"/>
          <w:sz w:val="24"/>
          <w:szCs w:val="24"/>
        </w:rPr>
        <w:t xml:space="preserve"> due to the plan;</w:t>
      </w:r>
    </w:p>
    <w:p w14:paraId="7915FEAE" w14:textId="77777777" w:rsidR="00D31560" w:rsidRPr="00555418" w:rsidRDefault="00D31560" w:rsidP="00F20E90">
      <w:pPr>
        <w:spacing w:line="288" w:lineRule="atLeast"/>
        <w:ind w:left="2160"/>
        <w:rPr>
          <w:rFonts w:ascii="Arial" w:hAnsi="Arial" w:cs="Arial"/>
          <w:color w:val="212121"/>
          <w:sz w:val="24"/>
          <w:szCs w:val="24"/>
        </w:rPr>
      </w:pPr>
      <w:r w:rsidRPr="00555418">
        <w:rPr>
          <w:rFonts w:ascii="Arial" w:hAnsi="Arial" w:cs="Arial"/>
          <w:color w:val="212121"/>
          <w:sz w:val="24"/>
          <w:szCs w:val="24"/>
        </w:rPr>
        <w:t>(iv) The date of the last day of paid coverage;</w:t>
      </w:r>
    </w:p>
    <w:p w14:paraId="5BD86361" w14:textId="77777777" w:rsidR="00D31560" w:rsidRPr="00555418" w:rsidRDefault="00D31560" w:rsidP="00F20E90">
      <w:pPr>
        <w:spacing w:line="288" w:lineRule="atLeast"/>
        <w:ind w:left="2160"/>
        <w:rPr>
          <w:rFonts w:ascii="Arial" w:hAnsi="Arial" w:cs="Arial"/>
          <w:color w:val="212121"/>
          <w:sz w:val="24"/>
          <w:szCs w:val="24"/>
        </w:rPr>
      </w:pPr>
      <w:r w:rsidRPr="00555418">
        <w:rPr>
          <w:rFonts w:ascii="Arial" w:hAnsi="Arial" w:cs="Arial"/>
          <w:color w:val="212121"/>
          <w:sz w:val="24"/>
          <w:szCs w:val="24"/>
        </w:rPr>
        <w:t>(v) The date the grace period begins and expires;</w:t>
      </w:r>
    </w:p>
    <w:p w14:paraId="176957FB" w14:textId="77777777" w:rsidR="00D31560" w:rsidRPr="00555418" w:rsidRDefault="00D31560" w:rsidP="00F20E90">
      <w:pPr>
        <w:spacing w:line="288" w:lineRule="atLeast"/>
        <w:ind w:left="2160"/>
        <w:rPr>
          <w:rFonts w:ascii="Arial" w:hAnsi="Arial" w:cs="Arial"/>
          <w:color w:val="212121"/>
          <w:sz w:val="24"/>
          <w:szCs w:val="24"/>
        </w:rPr>
      </w:pPr>
      <w:r w:rsidRPr="00555418">
        <w:rPr>
          <w:rFonts w:ascii="Arial" w:hAnsi="Arial" w:cs="Arial"/>
          <w:color w:val="212121"/>
          <w:sz w:val="24"/>
          <w:szCs w:val="24"/>
        </w:rPr>
        <w:t>(vi) The grace period notice requirements provided for in subsection (c)(3)(B);</w:t>
      </w:r>
    </w:p>
    <w:p w14:paraId="3F61068F" w14:textId="77777777" w:rsidR="00D31560" w:rsidRPr="00555418" w:rsidRDefault="00D31560" w:rsidP="00F20E90">
      <w:pPr>
        <w:spacing w:line="288" w:lineRule="atLeast"/>
        <w:ind w:left="2160"/>
        <w:rPr>
          <w:rFonts w:ascii="Arial" w:hAnsi="Arial" w:cs="Arial"/>
          <w:color w:val="212121"/>
          <w:sz w:val="24"/>
          <w:szCs w:val="24"/>
        </w:rPr>
      </w:pPr>
      <w:r w:rsidRPr="00555418">
        <w:rPr>
          <w:rFonts w:ascii="Arial" w:hAnsi="Arial" w:cs="Arial"/>
          <w:color w:val="212121"/>
          <w:sz w:val="24"/>
          <w:szCs w:val="24"/>
        </w:rPr>
        <w:lastRenderedPageBreak/>
        <w:t>(vii) The obligations of the enrollee, subscriber or group contract holder during the grace period (if any);</w:t>
      </w:r>
    </w:p>
    <w:p w14:paraId="084575A4" w14:textId="77777777" w:rsidR="00D31560" w:rsidRPr="00555418" w:rsidRDefault="00D31560" w:rsidP="00F20E90">
      <w:pPr>
        <w:spacing w:line="288" w:lineRule="atLeast"/>
        <w:ind w:left="2160"/>
        <w:rPr>
          <w:rFonts w:ascii="Arial" w:hAnsi="Arial" w:cs="Arial"/>
          <w:color w:val="212121"/>
          <w:sz w:val="24"/>
          <w:szCs w:val="24"/>
        </w:rPr>
      </w:pPr>
      <w:r w:rsidRPr="00555418">
        <w:rPr>
          <w:rFonts w:ascii="Arial" w:hAnsi="Arial" w:cs="Arial"/>
          <w:color w:val="212121"/>
          <w:sz w:val="24"/>
          <w:szCs w:val="24"/>
        </w:rPr>
        <w:t>(viii) A clear and concise explanation of the right to submit a Request for Review to the Director, including the language provided in subdivision (c)(6) of this regulation; and,</w:t>
      </w:r>
    </w:p>
    <w:p w14:paraId="6BBED850" w14:textId="77777777" w:rsidR="00D31560" w:rsidRPr="00555418" w:rsidRDefault="00D31560" w:rsidP="00F20E90">
      <w:pPr>
        <w:spacing w:line="288" w:lineRule="atLeast"/>
        <w:ind w:left="2160"/>
        <w:rPr>
          <w:rFonts w:ascii="Arial" w:hAnsi="Arial" w:cs="Arial"/>
          <w:color w:val="212121"/>
          <w:sz w:val="24"/>
          <w:szCs w:val="24"/>
        </w:rPr>
      </w:pPr>
      <w:r w:rsidRPr="00555418">
        <w:rPr>
          <w:rFonts w:ascii="Arial" w:hAnsi="Arial" w:cs="Arial"/>
          <w:color w:val="212121"/>
          <w:sz w:val="24"/>
          <w:szCs w:val="24"/>
        </w:rPr>
        <w:t>(ix) Any notice required under Health and Safety Code section 1366.50. This subdivision (c)(2)(A)(ix) shall not apply to a specialized health care service plan contract or a Medicare supplement plan.</w:t>
      </w:r>
    </w:p>
    <w:p w14:paraId="137D56B2" w14:textId="77777777" w:rsidR="00D31560" w:rsidRPr="00555418" w:rsidRDefault="00D31560" w:rsidP="00F20E90">
      <w:pPr>
        <w:spacing w:line="288" w:lineRule="atLeast"/>
        <w:ind w:left="1440"/>
        <w:rPr>
          <w:rFonts w:ascii="Arial" w:hAnsi="Arial" w:cs="Arial"/>
          <w:color w:val="212121"/>
          <w:sz w:val="24"/>
          <w:szCs w:val="24"/>
        </w:rPr>
      </w:pPr>
      <w:r w:rsidRPr="00555418">
        <w:rPr>
          <w:rFonts w:ascii="Arial" w:hAnsi="Arial" w:cs="Arial"/>
          <w:color w:val="212121"/>
          <w:sz w:val="24"/>
          <w:szCs w:val="24"/>
        </w:rPr>
        <w:t>(B) The Notice of Cancellation for Nonpayment of Premiums and Grace Period shall be sent no later than 5 business days after the last day of paid coverage.</w:t>
      </w:r>
    </w:p>
    <w:p w14:paraId="4A73B837"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(3) Grace Period Requirements</w:t>
      </w:r>
    </w:p>
    <w:p w14:paraId="546EEFBE" w14:textId="77777777" w:rsidR="00D31560" w:rsidRPr="00555418" w:rsidRDefault="00D31560" w:rsidP="00F20E90">
      <w:pPr>
        <w:spacing w:line="288" w:lineRule="atLeast"/>
        <w:ind w:left="1440"/>
        <w:rPr>
          <w:rFonts w:ascii="Arial" w:hAnsi="Arial" w:cs="Arial"/>
          <w:color w:val="212121"/>
          <w:sz w:val="24"/>
          <w:szCs w:val="24"/>
        </w:rPr>
      </w:pPr>
      <w:r w:rsidRPr="00555418">
        <w:rPr>
          <w:rFonts w:ascii="Arial" w:hAnsi="Arial" w:cs="Arial"/>
          <w:color w:val="212121"/>
          <w:sz w:val="24"/>
          <w:szCs w:val="24"/>
        </w:rPr>
        <w:t>(A) General Requirements</w:t>
      </w:r>
    </w:p>
    <w:p w14:paraId="3EF03D17" w14:textId="77777777" w:rsidR="00D31560" w:rsidRPr="00555418" w:rsidRDefault="00D31560" w:rsidP="00F83693">
      <w:pPr>
        <w:spacing w:line="288" w:lineRule="atLeast"/>
        <w:ind w:left="2160"/>
        <w:rPr>
          <w:rFonts w:ascii="Arial" w:hAnsi="Arial" w:cs="Arial"/>
          <w:color w:val="212121"/>
          <w:sz w:val="24"/>
          <w:szCs w:val="24"/>
        </w:rPr>
      </w:pPr>
      <w:r w:rsidRPr="00555418">
        <w:rPr>
          <w:rFonts w:ascii="Arial" w:hAnsi="Arial" w:cs="Arial"/>
          <w:color w:val="212121"/>
          <w:sz w:val="24"/>
          <w:szCs w:val="24"/>
        </w:rPr>
        <w:t>(</w:t>
      </w:r>
      <w:proofErr w:type="spellStart"/>
      <w:r w:rsidRPr="00555418">
        <w:rPr>
          <w:rFonts w:ascii="Arial" w:hAnsi="Arial" w:cs="Arial"/>
          <w:color w:val="212121"/>
          <w:sz w:val="24"/>
          <w:szCs w:val="24"/>
        </w:rPr>
        <w:t>i</w:t>
      </w:r>
      <w:proofErr w:type="spellEnd"/>
      <w:r w:rsidRPr="00555418">
        <w:rPr>
          <w:rFonts w:ascii="Arial" w:hAnsi="Arial" w:cs="Arial"/>
          <w:color w:val="212121"/>
          <w:sz w:val="24"/>
          <w:szCs w:val="24"/>
        </w:rPr>
        <w:t>) The grace period for cancellation of a plan contract for nonpayment of premiums shall begin no earlier than the first day after the last day of paid coverage. A plan shall not delegate the responsibility for sending the Notice of Cancellation for Nonpayment of Premiums and Grace Period to a group contract holder for each subscriber in the group unless the plan has complied with subdivision (c)(5).</w:t>
      </w:r>
    </w:p>
    <w:p w14:paraId="216478DE" w14:textId="77777777" w:rsidR="00D31560" w:rsidRPr="00555418" w:rsidRDefault="00D31560" w:rsidP="00F83693">
      <w:pPr>
        <w:spacing w:line="288" w:lineRule="atLeast"/>
        <w:ind w:left="2160"/>
        <w:rPr>
          <w:rFonts w:ascii="Arial" w:hAnsi="Arial" w:cs="Arial"/>
          <w:color w:val="212121"/>
          <w:sz w:val="24"/>
          <w:szCs w:val="24"/>
        </w:rPr>
      </w:pPr>
      <w:r w:rsidRPr="00555418">
        <w:rPr>
          <w:rFonts w:ascii="Arial" w:hAnsi="Arial" w:cs="Arial"/>
          <w:color w:val="212121"/>
          <w:sz w:val="24"/>
          <w:szCs w:val="24"/>
        </w:rPr>
        <w:t>(ii) The plan must continue to provide coverage pursuant to the terms of the contract for the duration of the grace period.</w:t>
      </w:r>
    </w:p>
    <w:p w14:paraId="267DAA80" w14:textId="77777777" w:rsidR="00D31560" w:rsidRPr="00555418" w:rsidRDefault="00D31560" w:rsidP="00F83693">
      <w:pPr>
        <w:spacing w:line="288" w:lineRule="atLeast"/>
        <w:ind w:left="2160"/>
        <w:rPr>
          <w:rFonts w:ascii="Arial" w:hAnsi="Arial" w:cs="Arial"/>
          <w:color w:val="212121"/>
          <w:sz w:val="24"/>
          <w:szCs w:val="24"/>
        </w:rPr>
      </w:pPr>
      <w:r w:rsidRPr="00555418">
        <w:rPr>
          <w:rFonts w:ascii="Arial" w:hAnsi="Arial" w:cs="Arial"/>
          <w:color w:val="212121"/>
          <w:sz w:val="24"/>
          <w:szCs w:val="24"/>
        </w:rPr>
        <w:t>(iii) In the event the plan fails to receive the past due amount from the enrollee, subscriber, or group contract holder on or before the last day of the grace period, as specified in the Notice of Cancellation for Nonpayment of Premiums and Grace Period, coverage may be cancelled prospectively only after the end of the grace period.</w:t>
      </w:r>
    </w:p>
    <w:p w14:paraId="3E02BFC6" w14:textId="77777777" w:rsidR="00D31560" w:rsidRPr="00555418" w:rsidRDefault="00D31560" w:rsidP="00F83693">
      <w:pPr>
        <w:spacing w:line="288" w:lineRule="atLeast"/>
        <w:ind w:left="2160"/>
        <w:rPr>
          <w:rFonts w:ascii="Arial" w:hAnsi="Arial" w:cs="Arial"/>
          <w:color w:val="212121"/>
          <w:sz w:val="24"/>
          <w:szCs w:val="24"/>
        </w:rPr>
      </w:pPr>
      <w:r w:rsidRPr="00555418">
        <w:rPr>
          <w:rFonts w:ascii="Arial" w:hAnsi="Arial" w:cs="Arial"/>
          <w:color w:val="212121"/>
          <w:sz w:val="24"/>
          <w:szCs w:val="24"/>
        </w:rPr>
        <w:t>(iv) The enrollee, subscriber, or group contact holder is financially responsible for any and all premiums and any copayments, coinsurance or deductible amounts obligated under the plan contract, including those incurred during the grace period.</w:t>
      </w:r>
    </w:p>
    <w:p w14:paraId="0A83EF84" w14:textId="77777777" w:rsidR="00D31560" w:rsidRPr="00555418" w:rsidRDefault="00D31560" w:rsidP="00F20E90">
      <w:pPr>
        <w:spacing w:line="288" w:lineRule="atLeast"/>
        <w:ind w:left="1440"/>
        <w:rPr>
          <w:rFonts w:ascii="Arial" w:hAnsi="Arial" w:cs="Arial"/>
          <w:color w:val="212121"/>
          <w:sz w:val="24"/>
          <w:szCs w:val="24"/>
        </w:rPr>
      </w:pPr>
      <w:r w:rsidRPr="00555418">
        <w:rPr>
          <w:rFonts w:ascii="Arial" w:hAnsi="Arial" w:cs="Arial"/>
          <w:color w:val="212121"/>
          <w:sz w:val="24"/>
          <w:szCs w:val="24"/>
        </w:rPr>
        <w:t>(B) Language for the Grace Period Disclosure in the Notice of Cancellation for Nonpayment of Premiums and Grace Period.</w:t>
      </w:r>
    </w:p>
    <w:p w14:paraId="0288539A" w14:textId="77777777" w:rsidR="00D31560" w:rsidRPr="00555418" w:rsidRDefault="00D31560" w:rsidP="00F83693">
      <w:pPr>
        <w:spacing w:line="288" w:lineRule="atLeast"/>
        <w:ind w:left="2160"/>
        <w:rPr>
          <w:rFonts w:ascii="Arial" w:hAnsi="Arial" w:cs="Arial"/>
          <w:color w:val="212121"/>
          <w:sz w:val="24"/>
          <w:szCs w:val="24"/>
        </w:rPr>
      </w:pPr>
      <w:r w:rsidRPr="00555418">
        <w:rPr>
          <w:rFonts w:ascii="Arial" w:hAnsi="Arial" w:cs="Arial"/>
          <w:color w:val="212121"/>
          <w:sz w:val="24"/>
          <w:szCs w:val="24"/>
        </w:rPr>
        <w:t>(</w:t>
      </w:r>
      <w:proofErr w:type="spellStart"/>
      <w:r w:rsidRPr="00555418">
        <w:rPr>
          <w:rFonts w:ascii="Arial" w:hAnsi="Arial" w:cs="Arial"/>
          <w:color w:val="212121"/>
          <w:sz w:val="24"/>
          <w:szCs w:val="24"/>
        </w:rPr>
        <w:t>i</w:t>
      </w:r>
      <w:proofErr w:type="spellEnd"/>
      <w:r w:rsidRPr="00555418">
        <w:rPr>
          <w:rFonts w:ascii="Arial" w:hAnsi="Arial" w:cs="Arial"/>
          <w:color w:val="212121"/>
          <w:sz w:val="24"/>
          <w:szCs w:val="24"/>
        </w:rPr>
        <w:t>) The Notice of Cancellation for Nonpayment of Premiums and Grace Period shall include information describing the duration and effect of the grace period.</w:t>
      </w:r>
    </w:p>
    <w:p w14:paraId="42FBFAB6" w14:textId="77777777" w:rsidR="00D31560" w:rsidRPr="00555418" w:rsidRDefault="00D31560" w:rsidP="00F83693">
      <w:pPr>
        <w:spacing w:line="288" w:lineRule="atLeast"/>
        <w:ind w:left="2160"/>
        <w:rPr>
          <w:rFonts w:ascii="Arial" w:hAnsi="Arial" w:cs="Arial"/>
          <w:color w:val="212121"/>
          <w:sz w:val="24"/>
          <w:szCs w:val="24"/>
        </w:rPr>
      </w:pPr>
      <w:r w:rsidRPr="00555418">
        <w:rPr>
          <w:rFonts w:ascii="Arial" w:hAnsi="Arial" w:cs="Arial"/>
          <w:color w:val="212121"/>
          <w:sz w:val="24"/>
          <w:szCs w:val="24"/>
        </w:rPr>
        <w:t>(ii) The Notice of Cancellation for Nonpayment of Premiums and Grace Period satisfies the requirements of subdivision (c)(3) of this section if the notice includes the following language in at least 12 point font:</w:t>
      </w:r>
    </w:p>
    <w:p w14:paraId="57CDE1B3" w14:textId="77777777" w:rsidR="00D31560" w:rsidRPr="00555418" w:rsidRDefault="00D31560" w:rsidP="00F83693">
      <w:pPr>
        <w:spacing w:line="288" w:lineRule="atLeast"/>
        <w:ind w:left="2160"/>
        <w:rPr>
          <w:rFonts w:ascii="Arial" w:hAnsi="Arial" w:cs="Arial"/>
          <w:color w:val="212121"/>
          <w:sz w:val="24"/>
          <w:szCs w:val="24"/>
        </w:rPr>
      </w:pPr>
      <w:r w:rsidRPr="00555418">
        <w:rPr>
          <w:rFonts w:ascii="Arial" w:hAnsi="Arial" w:cs="Arial"/>
          <w:color w:val="212121"/>
          <w:sz w:val="24"/>
          <w:szCs w:val="24"/>
        </w:rPr>
        <w:lastRenderedPageBreak/>
        <w:t>“You are receiving this Notice of Cancellation because your [Plan] coverage is being cancelled or not renewed because you have not paid your premium. Even though you have not paid your premiums, you are being provided a “grace period” to allow you time to make your past due premiums payment(s) without losing your health care coverage. “Grace period” means a period of at least 30 days beginning no sooner than the first day after the last day of paid coverage and lasts at least 30 days. Your grace period ends on (insert month, day, year). You may avoid losing your coverage if you pay the premium(s) owed to [Plan] before the end of the grace period. If you do not pay the required premium amount by the end of the grace period, your coverage will be terminated effective the day after the last day of the grace period. Your grace period ends on (insert month, day, year). Coverage will continue during the grace period; however, you are still responsible to pay unpaid premiums and any copayments, coinsurance or deductible amounts required under the plan contract. For information about individual health care coverage and health care subsidies that may be available to you, contact Covered California at (800) 300-1506 or TTY at (888) 889-4500 or online at www.CoveredCa.com. If you wish to end your coverage immediately, please contact [Plan] as soon as possible.”</w:t>
      </w:r>
    </w:p>
    <w:p w14:paraId="105868BF" w14:textId="6F8601D4" w:rsidR="00D31560" w:rsidRPr="00555418" w:rsidRDefault="00D31560" w:rsidP="00F20E90">
      <w:pPr>
        <w:spacing w:line="288" w:lineRule="atLeast"/>
        <w:ind w:left="1440"/>
        <w:rPr>
          <w:rFonts w:ascii="Arial" w:hAnsi="Arial" w:cs="Arial"/>
          <w:color w:val="212121"/>
          <w:sz w:val="24"/>
          <w:szCs w:val="24"/>
        </w:rPr>
      </w:pPr>
      <w:r w:rsidRPr="00555418">
        <w:rPr>
          <w:rFonts w:ascii="Arial" w:hAnsi="Arial" w:cs="Arial"/>
          <w:color w:val="212121"/>
          <w:sz w:val="24"/>
          <w:szCs w:val="24"/>
        </w:rPr>
        <w:t>(</w:t>
      </w:r>
      <w:r w:rsidR="00F83693">
        <w:rPr>
          <w:rFonts w:ascii="Arial" w:hAnsi="Arial" w:cs="Arial"/>
          <w:color w:val="212121"/>
          <w:sz w:val="24"/>
          <w:szCs w:val="24"/>
        </w:rPr>
        <w:t>C</w:t>
      </w:r>
      <w:r w:rsidRPr="00555418">
        <w:rPr>
          <w:rFonts w:ascii="Arial" w:hAnsi="Arial" w:cs="Arial"/>
          <w:color w:val="212121"/>
          <w:sz w:val="24"/>
          <w:szCs w:val="24"/>
        </w:rPr>
        <w:t>) If the enrollee, subscriber or group contract holder, or a party acting on his or her behalf, makes the necessary premium payments to the plan and the payment is received by the Plan on or before the last day of the grace period, the plan shall ensure coverage is not cancelled or not renewed for nonpayment of premium.</w:t>
      </w:r>
    </w:p>
    <w:p w14:paraId="2AB71D43"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(4) Notice of Cancellation, Rescission or Nonrenewal</w:t>
      </w:r>
    </w:p>
    <w:p w14:paraId="4DEA5DD1" w14:textId="77777777" w:rsidR="00D31560" w:rsidRPr="00555418" w:rsidRDefault="00D31560" w:rsidP="00F83693">
      <w:pPr>
        <w:spacing w:line="288" w:lineRule="atLeast"/>
        <w:ind w:left="1440"/>
        <w:rPr>
          <w:rFonts w:ascii="Arial" w:hAnsi="Arial" w:cs="Arial"/>
          <w:color w:val="212121"/>
          <w:sz w:val="24"/>
          <w:szCs w:val="24"/>
        </w:rPr>
      </w:pPr>
      <w:r w:rsidRPr="00555418">
        <w:rPr>
          <w:rFonts w:ascii="Arial" w:hAnsi="Arial" w:cs="Arial"/>
          <w:color w:val="212121"/>
          <w:sz w:val="24"/>
          <w:szCs w:val="24"/>
        </w:rPr>
        <w:t xml:space="preserve">(A) The Notice of Cancellation, Rescission or Nonrenewal shall be dated and shall include </w:t>
      </w:r>
      <w:proofErr w:type="gramStart"/>
      <w:r w:rsidRPr="00555418">
        <w:rPr>
          <w:rFonts w:ascii="Arial" w:hAnsi="Arial" w:cs="Arial"/>
          <w:color w:val="212121"/>
          <w:sz w:val="24"/>
          <w:szCs w:val="24"/>
        </w:rPr>
        <w:t>all of</w:t>
      </w:r>
      <w:proofErr w:type="gramEnd"/>
      <w:r w:rsidRPr="00555418">
        <w:rPr>
          <w:rFonts w:ascii="Arial" w:hAnsi="Arial" w:cs="Arial"/>
          <w:color w:val="212121"/>
          <w:sz w:val="24"/>
          <w:szCs w:val="24"/>
        </w:rPr>
        <w:t xml:space="preserve"> the following:</w:t>
      </w:r>
    </w:p>
    <w:p w14:paraId="331E09E5" w14:textId="77777777" w:rsidR="00D31560" w:rsidRPr="00555418" w:rsidRDefault="00D31560" w:rsidP="00F83693">
      <w:pPr>
        <w:spacing w:line="288" w:lineRule="atLeast"/>
        <w:ind w:left="2160"/>
        <w:rPr>
          <w:rFonts w:ascii="Arial" w:hAnsi="Arial" w:cs="Arial"/>
          <w:color w:val="212121"/>
          <w:sz w:val="24"/>
          <w:szCs w:val="24"/>
        </w:rPr>
      </w:pPr>
      <w:r w:rsidRPr="00555418">
        <w:rPr>
          <w:rFonts w:ascii="Arial" w:hAnsi="Arial" w:cs="Arial"/>
          <w:color w:val="212121"/>
          <w:sz w:val="24"/>
          <w:szCs w:val="24"/>
        </w:rPr>
        <w:t>(</w:t>
      </w:r>
      <w:proofErr w:type="spellStart"/>
      <w:r w:rsidRPr="00555418">
        <w:rPr>
          <w:rFonts w:ascii="Arial" w:hAnsi="Arial" w:cs="Arial"/>
          <w:color w:val="212121"/>
          <w:sz w:val="24"/>
          <w:szCs w:val="24"/>
        </w:rPr>
        <w:t>i</w:t>
      </w:r>
      <w:proofErr w:type="spellEnd"/>
      <w:r w:rsidRPr="00555418">
        <w:rPr>
          <w:rFonts w:ascii="Arial" w:hAnsi="Arial" w:cs="Arial"/>
          <w:color w:val="212121"/>
          <w:sz w:val="24"/>
          <w:szCs w:val="24"/>
        </w:rPr>
        <w:t>) Reason for the cancellation, rescission or nonrenewal;</w:t>
      </w:r>
    </w:p>
    <w:p w14:paraId="226E7068" w14:textId="77777777" w:rsidR="00D31560" w:rsidRPr="00555418" w:rsidRDefault="00D31560" w:rsidP="00F83693">
      <w:pPr>
        <w:spacing w:line="288" w:lineRule="atLeast"/>
        <w:ind w:left="2160"/>
        <w:rPr>
          <w:rFonts w:ascii="Arial" w:hAnsi="Arial" w:cs="Arial"/>
          <w:color w:val="212121"/>
          <w:sz w:val="24"/>
          <w:szCs w:val="24"/>
        </w:rPr>
      </w:pPr>
      <w:r w:rsidRPr="00555418">
        <w:rPr>
          <w:rFonts w:ascii="Arial" w:hAnsi="Arial" w:cs="Arial"/>
          <w:color w:val="212121"/>
          <w:sz w:val="24"/>
          <w:szCs w:val="24"/>
        </w:rPr>
        <w:t>(ii) Effective date of the cancellation, rescission or nonrenewal;</w:t>
      </w:r>
    </w:p>
    <w:p w14:paraId="01DB13F0" w14:textId="77777777" w:rsidR="00D31560" w:rsidRPr="00555418" w:rsidRDefault="00D31560" w:rsidP="00F83693">
      <w:pPr>
        <w:spacing w:line="288" w:lineRule="atLeast"/>
        <w:ind w:left="2160"/>
        <w:rPr>
          <w:rFonts w:ascii="Arial" w:hAnsi="Arial" w:cs="Arial"/>
          <w:color w:val="212121"/>
          <w:sz w:val="24"/>
          <w:szCs w:val="24"/>
        </w:rPr>
      </w:pPr>
      <w:r w:rsidRPr="00555418">
        <w:rPr>
          <w:rFonts w:ascii="Arial" w:hAnsi="Arial" w:cs="Arial"/>
          <w:color w:val="212121"/>
          <w:sz w:val="24"/>
          <w:szCs w:val="24"/>
        </w:rPr>
        <w:t>(iii) A clear and concise explanation of the right to submit a Request for Review to the Director, including the language provided in subdivision (c)(6) of this regulation; and,</w:t>
      </w:r>
    </w:p>
    <w:p w14:paraId="4C987C9C" w14:textId="77777777" w:rsidR="00D31560" w:rsidRPr="00555418" w:rsidRDefault="00D31560" w:rsidP="00F83693">
      <w:pPr>
        <w:spacing w:line="288" w:lineRule="atLeast"/>
        <w:ind w:left="2160"/>
        <w:rPr>
          <w:rFonts w:ascii="Arial" w:hAnsi="Arial" w:cs="Arial"/>
          <w:color w:val="212121"/>
          <w:sz w:val="24"/>
          <w:szCs w:val="24"/>
        </w:rPr>
      </w:pPr>
      <w:r w:rsidRPr="00555418">
        <w:rPr>
          <w:rFonts w:ascii="Arial" w:hAnsi="Arial" w:cs="Arial"/>
          <w:color w:val="212121"/>
          <w:sz w:val="24"/>
          <w:szCs w:val="24"/>
        </w:rPr>
        <w:t>(iv) Any notice required under Health and Safety Code section 1366.50. This subdivision (c)(4)(A)(iv) shall not apply to a specialized health care service plan contract or a Medicare supplement plan.</w:t>
      </w:r>
    </w:p>
    <w:p w14:paraId="10F13CC7" w14:textId="77777777" w:rsidR="00D31560" w:rsidRPr="00555418" w:rsidRDefault="00D31560" w:rsidP="00F83693">
      <w:pPr>
        <w:spacing w:line="288" w:lineRule="atLeast"/>
        <w:ind w:left="1440"/>
        <w:rPr>
          <w:rFonts w:ascii="Arial" w:hAnsi="Arial" w:cs="Arial"/>
          <w:color w:val="212121"/>
          <w:sz w:val="24"/>
          <w:szCs w:val="24"/>
        </w:rPr>
      </w:pPr>
      <w:r w:rsidRPr="00555418">
        <w:rPr>
          <w:rFonts w:ascii="Arial" w:hAnsi="Arial" w:cs="Arial"/>
          <w:color w:val="212121"/>
          <w:sz w:val="24"/>
          <w:szCs w:val="24"/>
        </w:rPr>
        <w:t>(B) The Notice of Cancellation, Rescission or Nonrenewal shall be sent to the enrollee, subscriber or group contract holder no later than:</w:t>
      </w:r>
    </w:p>
    <w:p w14:paraId="11B54915" w14:textId="77777777" w:rsidR="00D31560" w:rsidRPr="00555418" w:rsidRDefault="00D31560" w:rsidP="00F83693">
      <w:pPr>
        <w:spacing w:line="288" w:lineRule="atLeast"/>
        <w:ind w:left="2160"/>
        <w:rPr>
          <w:rFonts w:ascii="Arial" w:hAnsi="Arial" w:cs="Arial"/>
          <w:color w:val="212121"/>
          <w:sz w:val="24"/>
          <w:szCs w:val="24"/>
        </w:rPr>
      </w:pPr>
      <w:r w:rsidRPr="00555418">
        <w:rPr>
          <w:rFonts w:ascii="Arial" w:hAnsi="Arial" w:cs="Arial"/>
          <w:color w:val="212121"/>
          <w:sz w:val="24"/>
          <w:szCs w:val="24"/>
        </w:rPr>
        <w:lastRenderedPageBreak/>
        <w:t>(</w:t>
      </w:r>
      <w:proofErr w:type="spellStart"/>
      <w:r w:rsidRPr="00555418">
        <w:rPr>
          <w:rFonts w:ascii="Arial" w:hAnsi="Arial" w:cs="Arial"/>
          <w:color w:val="212121"/>
          <w:sz w:val="24"/>
          <w:szCs w:val="24"/>
        </w:rPr>
        <w:t>i</w:t>
      </w:r>
      <w:proofErr w:type="spellEnd"/>
      <w:r w:rsidRPr="00555418">
        <w:rPr>
          <w:rFonts w:ascii="Arial" w:hAnsi="Arial" w:cs="Arial"/>
          <w:color w:val="212121"/>
          <w:sz w:val="24"/>
          <w:szCs w:val="24"/>
        </w:rPr>
        <w:t>) At least 30 days prior to the cancellation or nonrenewal for fraud or intentional misrepresentation of material fact pursuant to Health and Safety Code sections 1365(a)(2) or 1389.21, subject to limitations imposed by Health and Safety Code section 1389.21;</w:t>
      </w:r>
    </w:p>
    <w:p w14:paraId="72C1533D" w14:textId="77777777" w:rsidR="00D31560" w:rsidRPr="00555418" w:rsidRDefault="00D31560" w:rsidP="00F83693">
      <w:pPr>
        <w:spacing w:line="288" w:lineRule="atLeast"/>
        <w:ind w:left="2160"/>
        <w:rPr>
          <w:rFonts w:ascii="Arial" w:hAnsi="Arial" w:cs="Arial"/>
          <w:color w:val="212121"/>
          <w:sz w:val="24"/>
          <w:szCs w:val="24"/>
        </w:rPr>
      </w:pPr>
      <w:r w:rsidRPr="00555418">
        <w:rPr>
          <w:rFonts w:ascii="Arial" w:hAnsi="Arial" w:cs="Arial"/>
          <w:color w:val="212121"/>
          <w:sz w:val="24"/>
          <w:szCs w:val="24"/>
        </w:rPr>
        <w:t>(ii) At least 30 days prior to the cancellation or nonrenewal for a cancellation or nonrenewal pursuant to Health and Safety Code sections 1365(a)(3), (4) or (7);</w:t>
      </w:r>
    </w:p>
    <w:p w14:paraId="7DA3363B" w14:textId="77777777" w:rsidR="00D31560" w:rsidRPr="00555418" w:rsidRDefault="00D31560" w:rsidP="00F83693">
      <w:pPr>
        <w:spacing w:line="288" w:lineRule="atLeast"/>
        <w:ind w:left="2160"/>
        <w:rPr>
          <w:rFonts w:ascii="Arial" w:hAnsi="Arial" w:cs="Arial"/>
          <w:color w:val="212121"/>
          <w:sz w:val="24"/>
          <w:szCs w:val="24"/>
        </w:rPr>
      </w:pPr>
      <w:r w:rsidRPr="00555418">
        <w:rPr>
          <w:rFonts w:ascii="Arial" w:hAnsi="Arial" w:cs="Arial"/>
          <w:color w:val="212121"/>
          <w:sz w:val="24"/>
          <w:szCs w:val="24"/>
        </w:rPr>
        <w:t>(iii) At least 180 days prior to the discontinuation of a contract if the cancellation or nonrenewal is due to the plan ceasing to provide or arrange for the provision of health benefits for new plan contracts in the individual or group market in this state pursuant to Health and Safety Code section 1365(a)(5).</w:t>
      </w:r>
    </w:p>
    <w:p w14:paraId="79646500" w14:textId="77777777" w:rsidR="00D31560" w:rsidRPr="00555418" w:rsidRDefault="00D31560" w:rsidP="00F83693">
      <w:pPr>
        <w:spacing w:line="288" w:lineRule="atLeast"/>
        <w:ind w:left="1440"/>
        <w:rPr>
          <w:rFonts w:ascii="Arial" w:hAnsi="Arial" w:cs="Arial"/>
          <w:color w:val="212121"/>
          <w:sz w:val="24"/>
          <w:szCs w:val="24"/>
        </w:rPr>
      </w:pPr>
      <w:r w:rsidRPr="00555418">
        <w:rPr>
          <w:rFonts w:ascii="Arial" w:hAnsi="Arial" w:cs="Arial"/>
          <w:color w:val="212121"/>
          <w:sz w:val="24"/>
          <w:szCs w:val="24"/>
        </w:rPr>
        <w:t>(C) Pursuant to Health and Safety Code section 1365(a)(5), a Notice of Cancellation or Nonrenewal pursuant to subdivision (c)(4)(B)(iii) of this regulation shall also be sent concurrently to the Director.</w:t>
      </w:r>
    </w:p>
    <w:p w14:paraId="1B839CAD"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(5) The plan is not required to send a Notice of Consequences for Nonpayment of Premiums to each subscriber in a group contract if the plan sends the Notice of Consequences for Nonpayment of Premiums to the group contract holder. The plan is required to send a Notice of Cancellation for Nonpayment of Premiums and Grace Period or a Notice of Cancellation, Rescission or Nonrenewal to each subscriber in a group contract unless:</w:t>
      </w:r>
    </w:p>
    <w:p w14:paraId="231E4D13" w14:textId="77777777" w:rsidR="00D31560" w:rsidRPr="00555418" w:rsidRDefault="00D31560" w:rsidP="00F83693">
      <w:pPr>
        <w:spacing w:line="288" w:lineRule="atLeast"/>
        <w:ind w:left="1440"/>
        <w:rPr>
          <w:rFonts w:ascii="Arial" w:hAnsi="Arial" w:cs="Arial"/>
          <w:color w:val="212121"/>
          <w:sz w:val="24"/>
          <w:szCs w:val="24"/>
        </w:rPr>
      </w:pPr>
      <w:r w:rsidRPr="00555418">
        <w:rPr>
          <w:rFonts w:ascii="Arial" w:hAnsi="Arial" w:cs="Arial"/>
          <w:color w:val="212121"/>
          <w:sz w:val="24"/>
          <w:szCs w:val="24"/>
        </w:rPr>
        <w:t>(</w:t>
      </w:r>
      <w:proofErr w:type="spellStart"/>
      <w:r w:rsidRPr="00555418">
        <w:rPr>
          <w:rFonts w:ascii="Arial" w:hAnsi="Arial" w:cs="Arial"/>
          <w:color w:val="212121"/>
          <w:sz w:val="24"/>
          <w:szCs w:val="24"/>
        </w:rPr>
        <w:t>i</w:t>
      </w:r>
      <w:proofErr w:type="spellEnd"/>
      <w:r w:rsidRPr="00555418">
        <w:rPr>
          <w:rFonts w:ascii="Arial" w:hAnsi="Arial" w:cs="Arial"/>
          <w:color w:val="212121"/>
          <w:sz w:val="24"/>
          <w:szCs w:val="24"/>
        </w:rPr>
        <w:t>) The plan contract requires the group contract holder to promptly send any such Notice to each subscriber; and,</w:t>
      </w:r>
    </w:p>
    <w:p w14:paraId="5C7F9C88" w14:textId="77777777" w:rsidR="00D31560" w:rsidRPr="00555418" w:rsidRDefault="00D31560" w:rsidP="00F83693">
      <w:pPr>
        <w:spacing w:line="288" w:lineRule="atLeast"/>
        <w:ind w:left="1440"/>
        <w:rPr>
          <w:rFonts w:ascii="Arial" w:hAnsi="Arial" w:cs="Arial"/>
          <w:color w:val="212121"/>
          <w:sz w:val="24"/>
          <w:szCs w:val="24"/>
        </w:rPr>
      </w:pPr>
      <w:r w:rsidRPr="00555418">
        <w:rPr>
          <w:rFonts w:ascii="Arial" w:hAnsi="Arial" w:cs="Arial"/>
          <w:color w:val="212121"/>
          <w:sz w:val="24"/>
          <w:szCs w:val="24"/>
        </w:rPr>
        <w:t>(ii) The plan sends the Notice to the group contract holder designated in the plan contract.</w:t>
      </w:r>
    </w:p>
    <w:p w14:paraId="26A4E3F3"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(6) Language for Notice of Cancellation for Nonpayment of Premiums and Grace Period or Notice of Cancellation, Rescission or Nonrenewal. The Notice of Cancellation for Nonpayment of Premiums and Grace Period or Notice of Cancellation, Rescission or Nonrenewal satisfies the requirements of subdivision (c)(6) if the notice includes the following language in at least 12 point font:</w:t>
      </w:r>
    </w:p>
    <w:p w14:paraId="1EC9B340"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_________________________________________________________</w:t>
      </w:r>
    </w:p>
    <w:p w14:paraId="3AEE6D26"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“Right to Submit Request for Review of Cancellation, Rescission, or Nonrenewal of Your Plan Contract, Enrollment, or Subscription.</w:t>
      </w:r>
    </w:p>
    <w:p w14:paraId="67DE2EE8"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If you believe your plan coverage has been, or will be, improperly cancelled, rescinded, or not renewed, you have the right to file a Request for Review.</w:t>
      </w:r>
    </w:p>
    <w:p w14:paraId="51BA6DE5"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You have the options of going to the plan and/or the Department if you do not agree with the plan decision to cancel, rescind or not renew your plan coverage.</w:t>
      </w:r>
    </w:p>
    <w:p w14:paraId="7816CE71"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Option (1) - You may submit a Request for Review to your plan.</w:t>
      </w:r>
    </w:p>
    <w:p w14:paraId="1DFAC69B"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 You may submit a Request for Review to [Plan] by calling [Plan phone number] or submitting a request at [Plan website], or by mailing your written Request for Review to [Plan address].</w:t>
      </w:r>
    </w:p>
    <w:p w14:paraId="38A1DE08"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lastRenderedPageBreak/>
        <w:t>* You may want to submit your Request for Review to [Plan] first if you believe your cancellation, rescission or nonrenewal is the result of a mistake. Requests for Review should be submitted as soon as possible after you receive the Notice of Cancellation, Rescission, or Nonrenewal.</w:t>
      </w:r>
    </w:p>
    <w:p w14:paraId="34CFBBD0"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 The [Plan] will resolve your Request for Review or provide a pending status within three (3) days. If the plan upholds your cancellation, rescission or nonrenewal, it will immediately transmit your Request for Review to the Department of Managed Health Care and you will be notified of the plan's decision and your right to also seek a further review of the plan's decision by the Department as detailed under Option 2, below.</w:t>
      </w:r>
    </w:p>
    <w:p w14:paraId="2064EB6A"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Option (2) - You may submit a Request for Review to the Department of Managed Health Care.</w:t>
      </w:r>
    </w:p>
    <w:p w14:paraId="5AA7F49C"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 You may submit a Request for Review directly to the Department of Managed Health Care without first submitting it to the plan or after you have received the plan's decision on your Request for Review.</w:t>
      </w:r>
    </w:p>
    <w:p w14:paraId="785FD9DD"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 Requests for Review by the Department of Managed Health Care may be submitted:</w:t>
      </w:r>
    </w:p>
    <w:p w14:paraId="1035E148"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By mail:</w:t>
      </w:r>
    </w:p>
    <w:tbl>
      <w:tblPr>
        <w:tblW w:w="17592" w:type="dxa"/>
        <w:tblInd w:w="720" w:type="dxa"/>
        <w:tblCellMar>
          <w:top w:w="15" w:type="dxa"/>
          <w:left w:w="15" w:type="dxa"/>
          <w:bottom w:w="15" w:type="dxa"/>
          <w:right w:w="15" w:type="dxa"/>
        </w:tblCellMar>
        <w:tblLook w:val="04A0" w:firstRow="1" w:lastRow="0" w:firstColumn="1" w:lastColumn="0" w:noHBand="0" w:noVBand="1"/>
      </w:tblPr>
      <w:tblGrid>
        <w:gridCol w:w="17592"/>
      </w:tblGrid>
      <w:tr w:rsidR="00D31560" w:rsidRPr="00555418" w14:paraId="53607F96" w14:textId="77777777" w:rsidTr="00F20E90">
        <w:tc>
          <w:tcPr>
            <w:tcW w:w="0" w:type="auto"/>
            <w:tcBorders>
              <w:top w:val="single" w:sz="6" w:space="0" w:color="DEDEDE"/>
              <w:left w:val="single" w:sz="6" w:space="0" w:color="DEDEDE"/>
              <w:bottom w:val="single" w:sz="6" w:space="0" w:color="DEDEDE"/>
              <w:right w:val="single" w:sz="6" w:space="0" w:color="DEDEDE"/>
            </w:tcBorders>
            <w:tcMar>
              <w:top w:w="0" w:type="dxa"/>
              <w:left w:w="36" w:type="dxa"/>
              <w:bottom w:w="0" w:type="dxa"/>
              <w:right w:w="36" w:type="dxa"/>
            </w:tcMar>
            <w:hideMark/>
          </w:tcPr>
          <w:p w14:paraId="7E105381" w14:textId="77777777" w:rsidR="00D31560" w:rsidRPr="00555418" w:rsidRDefault="00D31560" w:rsidP="001719FF">
            <w:pPr>
              <w:spacing w:after="24"/>
              <w:rPr>
                <w:sz w:val="24"/>
                <w:szCs w:val="24"/>
              </w:rPr>
            </w:pPr>
            <w:r w:rsidRPr="00555418">
              <w:rPr>
                <w:sz w:val="24"/>
                <w:szCs w:val="24"/>
              </w:rPr>
              <w:t>HELP CENTER</w:t>
            </w:r>
          </w:p>
        </w:tc>
      </w:tr>
      <w:tr w:rsidR="00D31560" w:rsidRPr="00555418" w14:paraId="2CD0B3D3" w14:textId="77777777" w:rsidTr="00F20E90">
        <w:tc>
          <w:tcPr>
            <w:tcW w:w="0" w:type="auto"/>
            <w:tcBorders>
              <w:top w:val="single" w:sz="6" w:space="0" w:color="DEDEDE"/>
              <w:left w:val="single" w:sz="6" w:space="0" w:color="DEDEDE"/>
              <w:bottom w:val="single" w:sz="6" w:space="0" w:color="DEDEDE"/>
              <w:right w:val="single" w:sz="6" w:space="0" w:color="DEDEDE"/>
            </w:tcBorders>
            <w:tcMar>
              <w:top w:w="0" w:type="dxa"/>
              <w:left w:w="36" w:type="dxa"/>
              <w:bottom w:w="0" w:type="dxa"/>
              <w:right w:w="36" w:type="dxa"/>
            </w:tcMar>
            <w:hideMark/>
          </w:tcPr>
          <w:p w14:paraId="380B83EC" w14:textId="77777777" w:rsidR="00D31560" w:rsidRPr="00555418" w:rsidRDefault="00D31560" w:rsidP="001719FF">
            <w:pPr>
              <w:spacing w:after="24"/>
              <w:rPr>
                <w:sz w:val="24"/>
                <w:szCs w:val="24"/>
              </w:rPr>
            </w:pPr>
            <w:r w:rsidRPr="00555418">
              <w:rPr>
                <w:sz w:val="24"/>
                <w:szCs w:val="24"/>
              </w:rPr>
              <w:t>DEPARTMENT OF MANAGED HEALTH CARE</w:t>
            </w:r>
          </w:p>
        </w:tc>
      </w:tr>
      <w:tr w:rsidR="00D31560" w:rsidRPr="00555418" w14:paraId="64C49A53" w14:textId="77777777" w:rsidTr="00F20E90">
        <w:tc>
          <w:tcPr>
            <w:tcW w:w="0" w:type="auto"/>
            <w:tcBorders>
              <w:top w:val="single" w:sz="6" w:space="0" w:color="DEDEDE"/>
              <w:left w:val="single" w:sz="6" w:space="0" w:color="DEDEDE"/>
              <w:bottom w:val="single" w:sz="6" w:space="0" w:color="DEDEDE"/>
              <w:right w:val="single" w:sz="6" w:space="0" w:color="DEDEDE"/>
            </w:tcBorders>
            <w:tcMar>
              <w:top w:w="0" w:type="dxa"/>
              <w:left w:w="36" w:type="dxa"/>
              <w:bottom w:w="0" w:type="dxa"/>
              <w:right w:w="36" w:type="dxa"/>
            </w:tcMar>
            <w:hideMark/>
          </w:tcPr>
          <w:p w14:paraId="5D8F7D3E" w14:textId="77777777" w:rsidR="00D31560" w:rsidRPr="00555418" w:rsidRDefault="00D31560" w:rsidP="001719FF">
            <w:pPr>
              <w:spacing w:after="24"/>
              <w:rPr>
                <w:sz w:val="24"/>
                <w:szCs w:val="24"/>
              </w:rPr>
            </w:pPr>
            <w:r w:rsidRPr="00555418">
              <w:rPr>
                <w:sz w:val="24"/>
                <w:szCs w:val="24"/>
              </w:rPr>
              <w:t>980 NINTH STREET, SUITE 500</w:t>
            </w:r>
          </w:p>
        </w:tc>
      </w:tr>
      <w:tr w:rsidR="00D31560" w:rsidRPr="00555418" w14:paraId="5F7DC2FA" w14:textId="77777777" w:rsidTr="00F20E90">
        <w:tc>
          <w:tcPr>
            <w:tcW w:w="0" w:type="auto"/>
            <w:tcBorders>
              <w:top w:val="single" w:sz="6" w:space="0" w:color="DEDEDE"/>
              <w:left w:val="single" w:sz="6" w:space="0" w:color="DEDEDE"/>
              <w:bottom w:val="single" w:sz="6" w:space="0" w:color="DEDEDE"/>
              <w:right w:val="single" w:sz="6" w:space="0" w:color="DEDEDE"/>
            </w:tcBorders>
            <w:tcMar>
              <w:top w:w="0" w:type="dxa"/>
              <w:left w:w="36" w:type="dxa"/>
              <w:bottom w:w="0" w:type="dxa"/>
              <w:right w:w="36" w:type="dxa"/>
            </w:tcMar>
            <w:hideMark/>
          </w:tcPr>
          <w:p w14:paraId="65614415" w14:textId="77777777" w:rsidR="00D31560" w:rsidRPr="00555418" w:rsidRDefault="00D31560" w:rsidP="001719FF">
            <w:pPr>
              <w:spacing w:after="24"/>
              <w:rPr>
                <w:sz w:val="24"/>
                <w:szCs w:val="24"/>
              </w:rPr>
            </w:pPr>
            <w:r w:rsidRPr="00555418">
              <w:rPr>
                <w:sz w:val="24"/>
                <w:szCs w:val="24"/>
              </w:rPr>
              <w:t>SACRAMENTO, CALIFORNIA 95814-2725</w:t>
            </w:r>
          </w:p>
        </w:tc>
      </w:tr>
      <w:tr w:rsidR="00D31560" w:rsidRPr="00555418" w14:paraId="067DAD77" w14:textId="77777777" w:rsidTr="00F20E90">
        <w:tc>
          <w:tcPr>
            <w:tcW w:w="0" w:type="auto"/>
            <w:tcBorders>
              <w:top w:val="single" w:sz="6" w:space="0" w:color="DEDEDE"/>
              <w:left w:val="single" w:sz="6" w:space="0" w:color="DEDEDE"/>
              <w:bottom w:val="single" w:sz="6" w:space="0" w:color="DEDEDE"/>
              <w:right w:val="single" w:sz="6" w:space="0" w:color="DEDEDE"/>
            </w:tcBorders>
            <w:tcMar>
              <w:top w:w="0" w:type="dxa"/>
              <w:left w:w="0" w:type="dxa"/>
              <w:bottom w:w="0" w:type="dxa"/>
              <w:right w:w="0" w:type="dxa"/>
            </w:tcMar>
            <w:hideMark/>
          </w:tcPr>
          <w:p w14:paraId="76ADD97E" w14:textId="77777777" w:rsidR="00D31560" w:rsidRPr="00555418" w:rsidRDefault="00D31560" w:rsidP="001719FF">
            <w:pPr>
              <w:rPr>
                <w:sz w:val="24"/>
                <w:szCs w:val="24"/>
              </w:rPr>
            </w:pPr>
          </w:p>
        </w:tc>
      </w:tr>
      <w:tr w:rsidR="00D31560" w:rsidRPr="00555418" w14:paraId="7037410C" w14:textId="77777777" w:rsidTr="00F20E90">
        <w:tc>
          <w:tcPr>
            <w:tcW w:w="0" w:type="auto"/>
            <w:tcBorders>
              <w:top w:val="single" w:sz="6" w:space="0" w:color="DEDEDE"/>
              <w:left w:val="single" w:sz="6" w:space="0" w:color="DEDEDE"/>
              <w:bottom w:val="single" w:sz="6" w:space="0" w:color="DEDEDE"/>
              <w:right w:val="single" w:sz="6" w:space="0" w:color="DEDEDE"/>
            </w:tcBorders>
            <w:tcMar>
              <w:top w:w="0" w:type="dxa"/>
              <w:left w:w="36" w:type="dxa"/>
              <w:bottom w:w="0" w:type="dxa"/>
              <w:right w:w="36" w:type="dxa"/>
            </w:tcMar>
            <w:hideMark/>
          </w:tcPr>
          <w:p w14:paraId="1E7456EB" w14:textId="77777777" w:rsidR="00D31560" w:rsidRPr="00555418" w:rsidRDefault="00D31560" w:rsidP="001719FF">
            <w:pPr>
              <w:spacing w:after="24"/>
              <w:rPr>
                <w:sz w:val="24"/>
                <w:szCs w:val="24"/>
              </w:rPr>
            </w:pPr>
            <w:r w:rsidRPr="00555418">
              <w:rPr>
                <w:sz w:val="24"/>
                <w:szCs w:val="24"/>
              </w:rPr>
              <w:t>BY PHONE:</w:t>
            </w:r>
          </w:p>
        </w:tc>
      </w:tr>
      <w:tr w:rsidR="00D31560" w:rsidRPr="00555418" w14:paraId="040A6F04" w14:textId="77777777" w:rsidTr="00F20E90">
        <w:tc>
          <w:tcPr>
            <w:tcW w:w="0" w:type="auto"/>
            <w:tcBorders>
              <w:top w:val="single" w:sz="6" w:space="0" w:color="DEDEDE"/>
              <w:left w:val="single" w:sz="6" w:space="0" w:color="DEDEDE"/>
              <w:bottom w:val="single" w:sz="6" w:space="0" w:color="DEDEDE"/>
              <w:right w:val="single" w:sz="6" w:space="0" w:color="DEDEDE"/>
            </w:tcBorders>
            <w:tcMar>
              <w:top w:w="0" w:type="dxa"/>
              <w:left w:w="36" w:type="dxa"/>
              <w:bottom w:w="0" w:type="dxa"/>
              <w:right w:w="36" w:type="dxa"/>
            </w:tcMar>
            <w:hideMark/>
          </w:tcPr>
          <w:p w14:paraId="12C754BC" w14:textId="77777777" w:rsidR="00D31560" w:rsidRPr="00555418" w:rsidRDefault="00D31560" w:rsidP="001719FF">
            <w:pPr>
              <w:spacing w:after="24"/>
              <w:rPr>
                <w:sz w:val="24"/>
                <w:szCs w:val="24"/>
              </w:rPr>
            </w:pPr>
            <w:r w:rsidRPr="00555418">
              <w:rPr>
                <w:sz w:val="24"/>
                <w:szCs w:val="24"/>
              </w:rPr>
              <w:t>1-888-466-2219</w:t>
            </w:r>
          </w:p>
        </w:tc>
      </w:tr>
      <w:tr w:rsidR="00D31560" w:rsidRPr="00555418" w14:paraId="19A21CF0" w14:textId="77777777" w:rsidTr="00F20E90">
        <w:tc>
          <w:tcPr>
            <w:tcW w:w="0" w:type="auto"/>
            <w:tcBorders>
              <w:top w:val="single" w:sz="6" w:space="0" w:color="DEDEDE"/>
              <w:left w:val="single" w:sz="6" w:space="0" w:color="DEDEDE"/>
              <w:bottom w:val="single" w:sz="6" w:space="0" w:color="DEDEDE"/>
              <w:right w:val="single" w:sz="6" w:space="0" w:color="DEDEDE"/>
            </w:tcBorders>
            <w:tcMar>
              <w:top w:w="0" w:type="dxa"/>
              <w:left w:w="36" w:type="dxa"/>
              <w:bottom w:w="0" w:type="dxa"/>
              <w:right w:w="36" w:type="dxa"/>
            </w:tcMar>
            <w:hideMark/>
          </w:tcPr>
          <w:p w14:paraId="1F51A134" w14:textId="77777777" w:rsidR="00D31560" w:rsidRPr="00555418" w:rsidRDefault="00D31560" w:rsidP="001719FF">
            <w:pPr>
              <w:spacing w:after="24"/>
              <w:rPr>
                <w:sz w:val="24"/>
                <w:szCs w:val="24"/>
              </w:rPr>
            </w:pPr>
            <w:r w:rsidRPr="00555418">
              <w:rPr>
                <w:sz w:val="24"/>
                <w:szCs w:val="24"/>
              </w:rPr>
              <w:t>TDD: 1-877-688-9891</w:t>
            </w:r>
          </w:p>
        </w:tc>
      </w:tr>
      <w:tr w:rsidR="00D31560" w:rsidRPr="00555418" w14:paraId="68F29EB2" w14:textId="77777777" w:rsidTr="00F20E90">
        <w:tc>
          <w:tcPr>
            <w:tcW w:w="0" w:type="auto"/>
            <w:tcBorders>
              <w:top w:val="single" w:sz="6" w:space="0" w:color="DEDEDE"/>
              <w:left w:val="single" w:sz="6" w:space="0" w:color="DEDEDE"/>
              <w:bottom w:val="single" w:sz="6" w:space="0" w:color="DEDEDE"/>
              <w:right w:val="single" w:sz="6" w:space="0" w:color="DEDEDE"/>
            </w:tcBorders>
            <w:tcMar>
              <w:top w:w="0" w:type="dxa"/>
              <w:left w:w="36" w:type="dxa"/>
              <w:bottom w:w="0" w:type="dxa"/>
              <w:right w:w="36" w:type="dxa"/>
            </w:tcMar>
            <w:hideMark/>
          </w:tcPr>
          <w:p w14:paraId="7B3CDCE1" w14:textId="77777777" w:rsidR="00D31560" w:rsidRPr="00555418" w:rsidRDefault="00D31560" w:rsidP="001719FF">
            <w:pPr>
              <w:spacing w:after="24"/>
              <w:rPr>
                <w:sz w:val="24"/>
                <w:szCs w:val="24"/>
              </w:rPr>
            </w:pPr>
            <w:r w:rsidRPr="00555418">
              <w:rPr>
                <w:sz w:val="24"/>
                <w:szCs w:val="24"/>
              </w:rPr>
              <w:t>FAX: 1-916-255-5241</w:t>
            </w:r>
          </w:p>
        </w:tc>
      </w:tr>
      <w:tr w:rsidR="00D31560" w:rsidRPr="00555418" w14:paraId="3DF11D9F" w14:textId="77777777" w:rsidTr="00F20E90">
        <w:tc>
          <w:tcPr>
            <w:tcW w:w="0" w:type="auto"/>
            <w:tcBorders>
              <w:top w:val="single" w:sz="6" w:space="0" w:color="DEDEDE"/>
              <w:left w:val="single" w:sz="6" w:space="0" w:color="DEDEDE"/>
              <w:bottom w:val="single" w:sz="6" w:space="0" w:color="DEDEDE"/>
              <w:right w:val="single" w:sz="6" w:space="0" w:color="DEDEDE"/>
            </w:tcBorders>
            <w:tcMar>
              <w:top w:w="0" w:type="dxa"/>
              <w:left w:w="0" w:type="dxa"/>
              <w:bottom w:w="0" w:type="dxa"/>
              <w:right w:w="0" w:type="dxa"/>
            </w:tcMar>
            <w:hideMark/>
          </w:tcPr>
          <w:p w14:paraId="3EBEEF5A" w14:textId="77777777" w:rsidR="00D31560" w:rsidRPr="00555418" w:rsidRDefault="00D31560" w:rsidP="001719FF">
            <w:pPr>
              <w:rPr>
                <w:sz w:val="24"/>
                <w:szCs w:val="24"/>
              </w:rPr>
            </w:pPr>
          </w:p>
        </w:tc>
      </w:tr>
      <w:tr w:rsidR="00D31560" w:rsidRPr="00555418" w14:paraId="305389D3" w14:textId="77777777" w:rsidTr="00F20E90">
        <w:tc>
          <w:tcPr>
            <w:tcW w:w="0" w:type="auto"/>
            <w:tcBorders>
              <w:top w:val="single" w:sz="6" w:space="0" w:color="DEDEDE"/>
              <w:left w:val="single" w:sz="6" w:space="0" w:color="DEDEDE"/>
              <w:bottom w:val="single" w:sz="6" w:space="0" w:color="DEDEDE"/>
              <w:right w:val="single" w:sz="6" w:space="0" w:color="DEDEDE"/>
            </w:tcBorders>
            <w:tcMar>
              <w:top w:w="0" w:type="dxa"/>
              <w:left w:w="36" w:type="dxa"/>
              <w:bottom w:w="0" w:type="dxa"/>
              <w:right w:w="36" w:type="dxa"/>
            </w:tcMar>
            <w:hideMark/>
          </w:tcPr>
          <w:p w14:paraId="660A3301" w14:textId="77777777" w:rsidR="00D31560" w:rsidRPr="00555418" w:rsidRDefault="00D31560" w:rsidP="001719FF">
            <w:pPr>
              <w:spacing w:after="24"/>
              <w:rPr>
                <w:sz w:val="24"/>
                <w:szCs w:val="24"/>
              </w:rPr>
            </w:pPr>
            <w:r w:rsidRPr="00555418">
              <w:rPr>
                <w:sz w:val="24"/>
                <w:szCs w:val="24"/>
              </w:rPr>
              <w:t>OR ONLINE:</w:t>
            </w:r>
          </w:p>
        </w:tc>
      </w:tr>
      <w:tr w:rsidR="00D31560" w:rsidRPr="00555418" w14:paraId="69A792DF" w14:textId="77777777" w:rsidTr="00F20E90">
        <w:tc>
          <w:tcPr>
            <w:tcW w:w="0" w:type="auto"/>
            <w:tcBorders>
              <w:top w:val="single" w:sz="6" w:space="0" w:color="DEDEDE"/>
              <w:left w:val="single" w:sz="6" w:space="0" w:color="DEDEDE"/>
              <w:bottom w:val="single" w:sz="6" w:space="0" w:color="DEDEDE"/>
              <w:right w:val="single" w:sz="6" w:space="0" w:color="DEDEDE"/>
            </w:tcBorders>
            <w:tcMar>
              <w:top w:w="0" w:type="dxa"/>
              <w:left w:w="36" w:type="dxa"/>
              <w:bottom w:w="0" w:type="dxa"/>
              <w:right w:w="36" w:type="dxa"/>
            </w:tcMar>
            <w:hideMark/>
          </w:tcPr>
          <w:p w14:paraId="0FDB430A" w14:textId="77777777" w:rsidR="00D31560" w:rsidRPr="00555418" w:rsidRDefault="00D31560" w:rsidP="001719FF">
            <w:pPr>
              <w:spacing w:after="24"/>
              <w:rPr>
                <w:sz w:val="24"/>
                <w:szCs w:val="24"/>
              </w:rPr>
            </w:pPr>
            <w:r w:rsidRPr="00555418">
              <w:rPr>
                <w:sz w:val="24"/>
                <w:szCs w:val="24"/>
              </w:rPr>
              <w:t>WWW.HEALTHHELP.CA.GOV”</w:t>
            </w:r>
          </w:p>
        </w:tc>
      </w:tr>
    </w:tbl>
    <w:p w14:paraId="5CBA76B6"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_________________________________________________________</w:t>
      </w:r>
    </w:p>
    <w:p w14:paraId="4B18096F" w14:textId="77777777" w:rsidR="00F20E90" w:rsidRDefault="00F20E90" w:rsidP="00D31560">
      <w:pPr>
        <w:spacing w:line="288" w:lineRule="atLeast"/>
        <w:rPr>
          <w:rFonts w:ascii="Arial" w:hAnsi="Arial" w:cs="Arial"/>
          <w:color w:val="212121"/>
          <w:sz w:val="24"/>
          <w:szCs w:val="24"/>
        </w:rPr>
      </w:pPr>
    </w:p>
    <w:p w14:paraId="78690E10" w14:textId="7D4E9787" w:rsidR="00D31560" w:rsidRPr="00555418" w:rsidRDefault="00D31560" w:rsidP="00D31560">
      <w:pPr>
        <w:spacing w:line="288" w:lineRule="atLeast"/>
        <w:rPr>
          <w:rFonts w:ascii="Arial" w:hAnsi="Arial" w:cs="Arial"/>
          <w:color w:val="212121"/>
          <w:sz w:val="24"/>
          <w:szCs w:val="24"/>
        </w:rPr>
      </w:pPr>
      <w:r w:rsidRPr="00555418">
        <w:rPr>
          <w:rFonts w:ascii="Arial" w:hAnsi="Arial" w:cs="Arial"/>
          <w:color w:val="212121"/>
          <w:sz w:val="24"/>
          <w:szCs w:val="24"/>
        </w:rPr>
        <w:t>(d) Request for Review</w:t>
      </w:r>
    </w:p>
    <w:p w14:paraId="714D75DE"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(1) An enrollee, subscriber or group contract holder who believes a plan contract, enrollment or subscription has been or will be improperly canceled, rescinded, or not renewed shall have 180 days from date of the Notice of Cancellation for Nonpayment of Premiums and Grace Period or Notice of Cancellation, Rescission or Nonrenewal to submit a Request for Review to the plan or the Director pursuant to Health and Safety Code section 1365.</w:t>
      </w:r>
    </w:p>
    <w:p w14:paraId="43AFC1CE"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 xml:space="preserve">(2) If the enrollee, subscriber, or group contract holder submits a Request for Review to the plan regarding a cancellation, rescission or nonrenewal, the plan shall provide the Department and the enrollee, subscriber or group contract holder with a disposition or pending status on the Request for Review within 3 </w:t>
      </w:r>
      <w:r w:rsidRPr="00555418">
        <w:rPr>
          <w:rFonts w:ascii="Arial" w:hAnsi="Arial" w:cs="Arial"/>
          <w:color w:val="212121"/>
          <w:sz w:val="24"/>
          <w:szCs w:val="24"/>
        </w:rPr>
        <w:lastRenderedPageBreak/>
        <w:t>calendar days of receipt by the plan pursuant to Health and Safety Code section 1368 and section 1300.68.01 of this title. If the plan upholds the cancellation, rescission or nonrenewal, the plan shall immediately transmit the Request for Review to the Director.</w:t>
      </w:r>
    </w:p>
    <w:p w14:paraId="48AAD4ED"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(3) Upon receipt of a Request for Review, the Director shall determine whether the request is timely and shall notify the plan and the enrollee, subscriber, or group contract holder who submitted the request that it has been accepted.</w:t>
      </w:r>
    </w:p>
    <w:p w14:paraId="5CB760D0"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(4) Within five (5) calendar days of the Director's notice of acceptance of a Request for Review, the plan shall provide the Director with a copy of all information the plan used to make its determination and all other relevant information necessary for the Director's review.</w:t>
      </w:r>
    </w:p>
    <w:p w14:paraId="0209E7CE"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(5) If an enrollee, subscriber, or group contract holder submits a Request for Review prior to cancellation, rescission, or nonrenewal, the plan shall continue to provide coverage as specified in subdivision (e) of this section.</w:t>
      </w:r>
    </w:p>
    <w:p w14:paraId="510E6DF3"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(6) Within 30 calendar days of the receipt of Request for Review, or longer if the Director determines in his or her discretion that additional time is necessary to review the cancellation, rescission or nonrenewal, the Director shall send written notice of the final determination and reasons therefore to the enrollee, subscriber, or group contract holder, and to the plan.</w:t>
      </w:r>
    </w:p>
    <w:p w14:paraId="319CF240"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 xml:space="preserve">(7) If the Director determines the cancellation, rescission, or nonrenewal is contrary to existing law, the Director shall order reinstatement, in accordance with subdivision (f) of this </w:t>
      </w:r>
      <w:proofErr w:type="gramStart"/>
      <w:r w:rsidRPr="00555418">
        <w:rPr>
          <w:rFonts w:ascii="Arial" w:hAnsi="Arial" w:cs="Arial"/>
          <w:color w:val="212121"/>
          <w:sz w:val="24"/>
          <w:szCs w:val="24"/>
        </w:rPr>
        <w:t>section, or</w:t>
      </w:r>
      <w:proofErr w:type="gramEnd"/>
      <w:r w:rsidRPr="00555418">
        <w:rPr>
          <w:rFonts w:ascii="Arial" w:hAnsi="Arial" w:cs="Arial"/>
          <w:color w:val="212121"/>
          <w:sz w:val="24"/>
          <w:szCs w:val="24"/>
        </w:rPr>
        <w:t xml:space="preserve"> direct the plan not to cancel coverage.</w:t>
      </w:r>
    </w:p>
    <w:p w14:paraId="6D064C1A"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(8) If the Director finds the cancellation, rescission, or nonrenewal was proper, but the effective date was inconsistent with the requirements of this section, the Director may exercise his or her discretion and adjust the effective date of the cancellation, rescission, or nonrenewal accordingly and notify the enrollee, subscriber, or group contract holder, as well as the plan of the adjusted cancellation date.</w:t>
      </w:r>
    </w:p>
    <w:p w14:paraId="25A26CE5"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(9) The plan may request a hearing within 15 days of the Director's final determination.</w:t>
      </w:r>
    </w:p>
    <w:p w14:paraId="6114FD84" w14:textId="77777777" w:rsidR="00F20E90" w:rsidRDefault="00F20E90" w:rsidP="00D31560">
      <w:pPr>
        <w:spacing w:line="288" w:lineRule="atLeast"/>
        <w:rPr>
          <w:rFonts w:ascii="Arial" w:hAnsi="Arial" w:cs="Arial"/>
          <w:color w:val="212121"/>
          <w:sz w:val="24"/>
          <w:szCs w:val="24"/>
        </w:rPr>
      </w:pPr>
    </w:p>
    <w:p w14:paraId="633852F3" w14:textId="51591204" w:rsidR="00D31560" w:rsidRPr="00555418" w:rsidRDefault="00D31560" w:rsidP="00D31560">
      <w:pPr>
        <w:spacing w:line="288" w:lineRule="atLeast"/>
        <w:rPr>
          <w:rFonts w:ascii="Arial" w:hAnsi="Arial" w:cs="Arial"/>
          <w:color w:val="212121"/>
          <w:sz w:val="24"/>
          <w:szCs w:val="24"/>
        </w:rPr>
      </w:pPr>
      <w:r w:rsidRPr="00555418">
        <w:rPr>
          <w:rFonts w:ascii="Arial" w:hAnsi="Arial" w:cs="Arial"/>
          <w:color w:val="212121"/>
          <w:sz w:val="24"/>
          <w:szCs w:val="24"/>
        </w:rPr>
        <w:t>(e) Continuation of Coverage</w:t>
      </w:r>
    </w:p>
    <w:p w14:paraId="02D3123E"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(1) If the enrollee, subscriber, or contract holder files a Request for Review prior to the effective date of a cancellation, rescission, or nonrenewal, for reasons other than cancellation or nonrenewal due to nonpayment of premiums, the plan must continue to provide coverage to the enrollee, subscriber or contract holder pursuant to the terms of the plan contract while the Request for Review is pending with the plan and/or Director.</w:t>
      </w:r>
    </w:p>
    <w:p w14:paraId="766F7F74"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(2) During the period of continued coverage, the subscriber and/or contract holder, remains responsible for paying premiums and any copayments, coinsurance or deductible obligations as required under the plan contract.</w:t>
      </w:r>
    </w:p>
    <w:p w14:paraId="2E79886B"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lastRenderedPageBreak/>
        <w:t>(3) If the Director determines the cancellation, rescission or nonrenewal is consistent with existing law, the plan may terminate the plan contract no earlier than the end of the paid coverage period or notice period described in subdivision (c)(2)(A)(ii) or (c)(2)(A)(iv) of this section, whichever is longer. The enrollee, subscriber or contract holder shall be responsible only for the required premium and cost sharing obligations incurred during the continued coverage period.</w:t>
      </w:r>
    </w:p>
    <w:p w14:paraId="5DD26CC8" w14:textId="77777777" w:rsidR="00F83693" w:rsidRDefault="00F83693" w:rsidP="00F20E90">
      <w:pPr>
        <w:spacing w:line="288" w:lineRule="atLeast"/>
        <w:ind w:left="720"/>
        <w:rPr>
          <w:rFonts w:ascii="Arial" w:hAnsi="Arial" w:cs="Arial"/>
          <w:color w:val="212121"/>
          <w:sz w:val="24"/>
          <w:szCs w:val="24"/>
        </w:rPr>
      </w:pPr>
    </w:p>
    <w:p w14:paraId="0773446B" w14:textId="03012418"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(f) Reinstatement of Coverage</w:t>
      </w:r>
    </w:p>
    <w:p w14:paraId="6C1484A6" w14:textId="77777777" w:rsidR="00D31560" w:rsidRPr="00555418" w:rsidRDefault="00D31560" w:rsidP="00F83693">
      <w:pPr>
        <w:spacing w:line="288" w:lineRule="atLeast"/>
        <w:ind w:left="1440"/>
        <w:rPr>
          <w:rFonts w:ascii="Arial" w:hAnsi="Arial" w:cs="Arial"/>
          <w:color w:val="212121"/>
          <w:sz w:val="24"/>
          <w:szCs w:val="24"/>
        </w:rPr>
      </w:pPr>
      <w:r w:rsidRPr="00555418">
        <w:rPr>
          <w:rFonts w:ascii="Arial" w:hAnsi="Arial" w:cs="Arial"/>
          <w:color w:val="212121"/>
          <w:sz w:val="24"/>
          <w:szCs w:val="24"/>
        </w:rPr>
        <w:t>(1) If the Director determines the cancellation, rescission or nonrenewal, including a cancellation for nonpayment of premium, does not comply with existing law, and the enrollee, subscriber, or contract holder submitted the Request for Review after the plan contract was cancelled, rescinded, or not renewed, the Director shall order the plan to reinstate the enrollee, subscriber, or contract holder, retroactive to the day of cancellation, rescission, or nonrenewal.</w:t>
      </w:r>
    </w:p>
    <w:p w14:paraId="6A31D4F4" w14:textId="77777777" w:rsidR="00D31560" w:rsidRPr="00555418" w:rsidRDefault="00D31560" w:rsidP="00F83693">
      <w:pPr>
        <w:spacing w:line="288" w:lineRule="atLeast"/>
        <w:ind w:left="1440"/>
        <w:rPr>
          <w:rFonts w:ascii="Arial" w:hAnsi="Arial" w:cs="Arial"/>
          <w:color w:val="212121"/>
          <w:sz w:val="24"/>
          <w:szCs w:val="24"/>
        </w:rPr>
      </w:pPr>
      <w:r w:rsidRPr="00555418">
        <w:rPr>
          <w:rFonts w:ascii="Arial" w:hAnsi="Arial" w:cs="Arial"/>
          <w:color w:val="212121"/>
          <w:sz w:val="24"/>
          <w:szCs w:val="24"/>
        </w:rPr>
        <w:t>(2) Within 15 days after receipt of the order for reinstatement, the plan may request a hearing from the Director or reinstate the enrollee, subscriber, or contract holder.</w:t>
      </w:r>
    </w:p>
    <w:p w14:paraId="14C39033" w14:textId="77777777" w:rsidR="00D31560" w:rsidRPr="00555418" w:rsidRDefault="00D31560" w:rsidP="00F83693">
      <w:pPr>
        <w:spacing w:line="288" w:lineRule="atLeast"/>
        <w:ind w:left="1440"/>
        <w:rPr>
          <w:rFonts w:ascii="Arial" w:hAnsi="Arial" w:cs="Arial"/>
          <w:color w:val="212121"/>
          <w:sz w:val="24"/>
          <w:szCs w:val="24"/>
        </w:rPr>
      </w:pPr>
      <w:r w:rsidRPr="00555418">
        <w:rPr>
          <w:rFonts w:ascii="Arial" w:hAnsi="Arial" w:cs="Arial"/>
          <w:color w:val="212121"/>
          <w:sz w:val="24"/>
          <w:szCs w:val="24"/>
        </w:rPr>
        <w:t>(3) If the Director orders reinstatement, the plan shall be liable for the expenses incurred by the enrollee, subscriber, or contract holder for covered health care services, less any applicable deductibles, copayments, or coinsurance, from the date of cancellation, rescission, or nonrenewal through the date of reinstatement. The plan shall reimburse the enrollee, subscriber, or contract holder for any expenses incurred pursuant to this paragraph within 30 days of receipt of the complete claim.</w:t>
      </w:r>
    </w:p>
    <w:p w14:paraId="2D7FBC29" w14:textId="77777777" w:rsidR="00D31560" w:rsidRPr="00555418" w:rsidRDefault="00D31560" w:rsidP="00F83693">
      <w:pPr>
        <w:spacing w:line="288" w:lineRule="atLeast"/>
        <w:ind w:left="1440"/>
        <w:rPr>
          <w:rFonts w:ascii="Arial" w:hAnsi="Arial" w:cs="Arial"/>
          <w:color w:val="212121"/>
          <w:sz w:val="24"/>
          <w:szCs w:val="24"/>
        </w:rPr>
      </w:pPr>
      <w:r w:rsidRPr="00555418">
        <w:rPr>
          <w:rFonts w:ascii="Arial" w:hAnsi="Arial" w:cs="Arial"/>
          <w:color w:val="212121"/>
          <w:sz w:val="24"/>
          <w:szCs w:val="24"/>
        </w:rPr>
        <w:t>(4) The subscriber or contract holder shall be responsible for any and all premium payments accrued from the date of cancellation.</w:t>
      </w:r>
    </w:p>
    <w:p w14:paraId="6E8A92C3" w14:textId="77777777" w:rsidR="00F83693" w:rsidRDefault="00F83693" w:rsidP="00F20E90">
      <w:pPr>
        <w:spacing w:line="288" w:lineRule="atLeast"/>
        <w:ind w:left="720"/>
        <w:rPr>
          <w:rFonts w:ascii="Arial" w:hAnsi="Arial" w:cs="Arial"/>
          <w:color w:val="212121"/>
          <w:sz w:val="24"/>
          <w:szCs w:val="24"/>
        </w:rPr>
      </w:pPr>
    </w:p>
    <w:p w14:paraId="18623D40" w14:textId="6CA41A1C"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(g) Applicability</w:t>
      </w:r>
    </w:p>
    <w:p w14:paraId="0BD47740"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This section shall not apply to an individual who has coverage through the Medi-Cal Program pursuant to Division 4.5 (commencing with Section 4500) of the Welfare and Institutions Code.</w:t>
      </w:r>
    </w:p>
    <w:p w14:paraId="45074805" w14:textId="77777777" w:rsidR="00F83693" w:rsidRDefault="00F83693" w:rsidP="00F20E90">
      <w:pPr>
        <w:spacing w:line="288" w:lineRule="atLeast"/>
        <w:ind w:left="720"/>
        <w:rPr>
          <w:rFonts w:ascii="Arial" w:hAnsi="Arial" w:cs="Arial"/>
          <w:color w:val="212121"/>
          <w:sz w:val="24"/>
          <w:szCs w:val="24"/>
        </w:rPr>
      </w:pPr>
    </w:p>
    <w:p w14:paraId="70EF9229" w14:textId="552D46F0"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(h) Review and Enforcement</w:t>
      </w:r>
    </w:p>
    <w:p w14:paraId="31C72CC6"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The failure of a plan to comply with the requirements of section 1365 of the Act and this regulation may constitute a basis for disciplinary action against the plan. The Director shall have the civil, criminal, and administrative remedies available under the Act, including Health and Safety Code section 1394.</w:t>
      </w:r>
    </w:p>
    <w:p w14:paraId="410D87C3"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Note: Authority cited: Section 1344, Health and Safety Code. Reference: Sections 1365 and 1389.21, Health and Safety Code.</w:t>
      </w:r>
    </w:p>
    <w:p w14:paraId="01E7B4C7" w14:textId="77777777" w:rsidR="00F20E90" w:rsidRDefault="00F20E90" w:rsidP="00D31560">
      <w:pPr>
        <w:spacing w:line="288" w:lineRule="atLeast"/>
        <w:jc w:val="center"/>
        <w:rPr>
          <w:rFonts w:ascii="Arial" w:hAnsi="Arial" w:cs="Arial"/>
          <w:b/>
          <w:bCs/>
          <w:color w:val="212121"/>
          <w:sz w:val="24"/>
          <w:szCs w:val="24"/>
        </w:rPr>
      </w:pPr>
    </w:p>
    <w:p w14:paraId="3F1E29E4" w14:textId="34FA504F" w:rsidR="00D31560" w:rsidRPr="00555418" w:rsidRDefault="00D31560" w:rsidP="00F20E90">
      <w:pPr>
        <w:spacing w:line="288" w:lineRule="atLeast"/>
        <w:rPr>
          <w:rFonts w:ascii="Arial" w:hAnsi="Arial" w:cs="Arial"/>
          <w:b/>
          <w:bCs/>
          <w:color w:val="212121"/>
          <w:sz w:val="24"/>
          <w:szCs w:val="24"/>
        </w:rPr>
      </w:pPr>
      <w:r w:rsidRPr="00555418">
        <w:rPr>
          <w:rFonts w:ascii="Arial" w:hAnsi="Arial" w:cs="Arial"/>
          <w:b/>
          <w:bCs/>
          <w:color w:val="212121"/>
          <w:sz w:val="24"/>
          <w:szCs w:val="24"/>
        </w:rPr>
        <w:lastRenderedPageBreak/>
        <w:t>HISTORY</w:t>
      </w:r>
    </w:p>
    <w:p w14:paraId="0339F8CF" w14:textId="77777777" w:rsidR="00D31560" w:rsidRPr="00555418" w:rsidRDefault="00D31560" w:rsidP="00D31560">
      <w:pPr>
        <w:spacing w:line="288" w:lineRule="atLeast"/>
        <w:rPr>
          <w:rFonts w:ascii="Arial" w:hAnsi="Arial" w:cs="Arial"/>
          <w:color w:val="212121"/>
          <w:sz w:val="24"/>
          <w:szCs w:val="24"/>
        </w:rPr>
      </w:pPr>
      <w:r w:rsidRPr="00555418">
        <w:rPr>
          <w:rFonts w:ascii="Arial" w:hAnsi="Arial" w:cs="Arial"/>
          <w:color w:val="212121"/>
          <w:sz w:val="24"/>
          <w:szCs w:val="24"/>
        </w:rPr>
        <w:t>1. Amendment filed 1-12-83; effective thirtieth day thereafter (Register 83, No. 3).</w:t>
      </w:r>
    </w:p>
    <w:p w14:paraId="620ABCAB" w14:textId="77777777" w:rsidR="00D31560" w:rsidRPr="00555418" w:rsidRDefault="00D31560" w:rsidP="00D31560">
      <w:pPr>
        <w:spacing w:line="288" w:lineRule="atLeast"/>
        <w:rPr>
          <w:rFonts w:ascii="Arial" w:hAnsi="Arial" w:cs="Arial"/>
          <w:color w:val="212121"/>
          <w:sz w:val="24"/>
          <w:szCs w:val="24"/>
        </w:rPr>
      </w:pPr>
      <w:r w:rsidRPr="00555418">
        <w:rPr>
          <w:rFonts w:ascii="Arial" w:hAnsi="Arial" w:cs="Arial"/>
          <w:color w:val="212121"/>
          <w:sz w:val="24"/>
          <w:szCs w:val="24"/>
        </w:rPr>
        <w:t>2. Change without regulatory effect amending subsections (a) and (c)(4) filed 7-18-2000 pursuant to section 100, title 1, California Code of Regulations (Register 2000, No. 29).</w:t>
      </w:r>
    </w:p>
    <w:p w14:paraId="50F4D10D" w14:textId="77777777" w:rsidR="00D31560" w:rsidRPr="00555418" w:rsidRDefault="00D31560" w:rsidP="00D31560">
      <w:pPr>
        <w:spacing w:line="288" w:lineRule="atLeast"/>
        <w:rPr>
          <w:rFonts w:ascii="Arial" w:hAnsi="Arial" w:cs="Arial"/>
          <w:color w:val="212121"/>
          <w:sz w:val="24"/>
          <w:szCs w:val="24"/>
        </w:rPr>
      </w:pPr>
      <w:r w:rsidRPr="00555418">
        <w:rPr>
          <w:rFonts w:ascii="Arial" w:hAnsi="Arial" w:cs="Arial"/>
          <w:color w:val="212121"/>
          <w:sz w:val="24"/>
          <w:szCs w:val="24"/>
        </w:rPr>
        <w:t xml:space="preserve">3. </w:t>
      </w:r>
      <w:proofErr w:type="spellStart"/>
      <w:r w:rsidRPr="00555418">
        <w:rPr>
          <w:rFonts w:ascii="Arial" w:hAnsi="Arial" w:cs="Arial"/>
          <w:color w:val="212121"/>
          <w:sz w:val="24"/>
          <w:szCs w:val="24"/>
        </w:rPr>
        <w:t>Repealer</w:t>
      </w:r>
      <w:proofErr w:type="spellEnd"/>
      <w:r w:rsidRPr="00555418">
        <w:rPr>
          <w:rFonts w:ascii="Arial" w:hAnsi="Arial" w:cs="Arial"/>
          <w:color w:val="212121"/>
          <w:sz w:val="24"/>
          <w:szCs w:val="24"/>
        </w:rPr>
        <w:t xml:space="preserve"> of subsection (a), subsection </w:t>
      </w:r>
      <w:proofErr w:type="spellStart"/>
      <w:r w:rsidRPr="00555418">
        <w:rPr>
          <w:rFonts w:ascii="Arial" w:hAnsi="Arial" w:cs="Arial"/>
          <w:color w:val="212121"/>
          <w:sz w:val="24"/>
          <w:szCs w:val="24"/>
        </w:rPr>
        <w:t>relettering</w:t>
      </w:r>
      <w:proofErr w:type="spellEnd"/>
      <w:r w:rsidRPr="00555418">
        <w:rPr>
          <w:rFonts w:ascii="Arial" w:hAnsi="Arial" w:cs="Arial"/>
          <w:color w:val="212121"/>
          <w:sz w:val="24"/>
          <w:szCs w:val="24"/>
        </w:rPr>
        <w:t xml:space="preserve"> and amendment of newly designated subsections (b)(3) and (c) filed 5-7-2014; operative 7-1-2014 (Register 2014, No. 19).</w:t>
      </w:r>
    </w:p>
    <w:p w14:paraId="5B04C3E7" w14:textId="77777777" w:rsidR="00D31560" w:rsidRPr="00555418" w:rsidRDefault="00D31560" w:rsidP="00D31560">
      <w:pPr>
        <w:spacing w:line="288" w:lineRule="atLeast"/>
        <w:rPr>
          <w:rFonts w:ascii="Arial" w:hAnsi="Arial" w:cs="Arial"/>
          <w:color w:val="212121"/>
          <w:sz w:val="24"/>
          <w:szCs w:val="24"/>
        </w:rPr>
      </w:pPr>
      <w:r w:rsidRPr="00555418">
        <w:rPr>
          <w:rFonts w:ascii="Arial" w:hAnsi="Arial" w:cs="Arial"/>
          <w:color w:val="212121"/>
          <w:sz w:val="24"/>
          <w:szCs w:val="24"/>
        </w:rPr>
        <w:t xml:space="preserve">4. </w:t>
      </w:r>
      <w:proofErr w:type="spellStart"/>
      <w:r w:rsidRPr="00555418">
        <w:rPr>
          <w:rFonts w:ascii="Arial" w:hAnsi="Arial" w:cs="Arial"/>
          <w:color w:val="212121"/>
          <w:sz w:val="24"/>
          <w:szCs w:val="24"/>
        </w:rPr>
        <w:t>Repealer</w:t>
      </w:r>
      <w:proofErr w:type="spellEnd"/>
      <w:r w:rsidRPr="00555418">
        <w:rPr>
          <w:rFonts w:ascii="Arial" w:hAnsi="Arial" w:cs="Arial"/>
          <w:color w:val="212121"/>
          <w:sz w:val="24"/>
          <w:szCs w:val="24"/>
        </w:rPr>
        <w:t xml:space="preserve"> and new section and amendment of Note filed 12-22-2014; operative 1-1-2015 pursuant to Government Code section 11343.4(b)(3) (Register 2014, No. 52).</w:t>
      </w:r>
    </w:p>
    <w:p w14:paraId="60DC4923" w14:textId="77777777" w:rsidR="00D31560" w:rsidRPr="00555418" w:rsidRDefault="00D31560" w:rsidP="00D31560">
      <w:pPr>
        <w:spacing w:line="288" w:lineRule="atLeast"/>
        <w:rPr>
          <w:rFonts w:ascii="Arial" w:hAnsi="Arial" w:cs="Arial"/>
          <w:color w:val="212121"/>
          <w:sz w:val="24"/>
          <w:szCs w:val="24"/>
        </w:rPr>
      </w:pPr>
      <w:r w:rsidRPr="00555418">
        <w:rPr>
          <w:rFonts w:ascii="Arial" w:hAnsi="Arial" w:cs="Arial"/>
          <w:color w:val="212121"/>
          <w:sz w:val="24"/>
          <w:szCs w:val="24"/>
        </w:rPr>
        <w:t>This database is current through 4/19/19 Register 2019, No. 16</w:t>
      </w:r>
    </w:p>
    <w:p w14:paraId="7DEEA3D8" w14:textId="77777777" w:rsidR="00D31560" w:rsidRPr="00555418" w:rsidRDefault="00D31560" w:rsidP="00D31560">
      <w:pPr>
        <w:spacing w:line="288" w:lineRule="atLeast"/>
        <w:rPr>
          <w:rFonts w:ascii="Arial" w:hAnsi="Arial" w:cs="Arial"/>
          <w:color w:val="212121"/>
          <w:sz w:val="24"/>
          <w:szCs w:val="24"/>
        </w:rPr>
      </w:pPr>
      <w:r w:rsidRPr="00555418">
        <w:rPr>
          <w:rFonts w:ascii="Arial" w:hAnsi="Arial" w:cs="Arial"/>
          <w:color w:val="212121"/>
          <w:sz w:val="24"/>
          <w:szCs w:val="24"/>
        </w:rPr>
        <w:t>28 CCR § 1300.65, 28 CA ADC § 1300.65</w:t>
      </w:r>
    </w:p>
    <w:p w14:paraId="47109765" w14:textId="77777777" w:rsidR="00D31560" w:rsidRDefault="00D31560" w:rsidP="00D31560"/>
    <w:p w14:paraId="456FF598" w14:textId="732DA221" w:rsidR="00D31560" w:rsidRDefault="00D31560" w:rsidP="001F101D">
      <w:pPr>
        <w:ind w:left="360"/>
        <w:rPr>
          <w:rFonts w:ascii="Arial" w:hAnsi="Arial" w:cs="Arial"/>
          <w:b/>
          <w:sz w:val="24"/>
          <w:szCs w:val="24"/>
          <w:u w:val="single"/>
        </w:rPr>
      </w:pPr>
    </w:p>
    <w:p w14:paraId="38B1CAFE" w14:textId="263C2F08" w:rsidR="00D31560" w:rsidRDefault="00D31560" w:rsidP="001F101D">
      <w:pPr>
        <w:ind w:left="360"/>
        <w:rPr>
          <w:rFonts w:ascii="Arial" w:hAnsi="Arial" w:cs="Arial"/>
          <w:b/>
          <w:sz w:val="24"/>
          <w:szCs w:val="24"/>
          <w:u w:val="single"/>
        </w:rPr>
      </w:pPr>
      <w:r>
        <w:rPr>
          <w:rFonts w:ascii="Arial" w:hAnsi="Arial" w:cs="Arial"/>
          <w:b/>
          <w:sz w:val="24"/>
          <w:szCs w:val="24"/>
          <w:u w:val="single"/>
        </w:rPr>
        <w:br w:type="page"/>
      </w:r>
    </w:p>
    <w:p w14:paraId="4B6FD766" w14:textId="04C9F012" w:rsidR="00D31560" w:rsidRDefault="00D31560" w:rsidP="001F101D">
      <w:pPr>
        <w:ind w:left="360"/>
        <w:rPr>
          <w:rFonts w:ascii="Arial" w:hAnsi="Arial" w:cs="Arial"/>
          <w:b/>
          <w:sz w:val="24"/>
          <w:szCs w:val="24"/>
          <w:u w:val="single"/>
        </w:rPr>
      </w:pPr>
    </w:p>
    <w:p w14:paraId="520B8FB8" w14:textId="77777777" w:rsidR="00D31560" w:rsidRDefault="00D31560" w:rsidP="001F101D">
      <w:pPr>
        <w:ind w:left="360"/>
        <w:rPr>
          <w:rFonts w:ascii="Arial" w:hAnsi="Arial" w:cs="Arial"/>
          <w:b/>
          <w:sz w:val="24"/>
          <w:szCs w:val="24"/>
          <w:u w:val="single"/>
        </w:rPr>
      </w:pPr>
    </w:p>
    <w:p w14:paraId="572B44CC" w14:textId="77777777" w:rsidR="00F20E90" w:rsidRDefault="00F20E90" w:rsidP="00D31560">
      <w:pPr>
        <w:shd w:val="clear" w:color="auto" w:fill="FFFFFF"/>
        <w:textAlignment w:val="baseline"/>
        <w:outlineLvl w:val="2"/>
        <w:rPr>
          <w:rFonts w:ascii="Arial" w:hAnsi="Arial" w:cs="Arial"/>
          <w:b/>
          <w:bCs/>
          <w:caps/>
          <w:color w:val="111111"/>
        </w:rPr>
      </w:pPr>
    </w:p>
    <w:p w14:paraId="0DEDDD69" w14:textId="49B1767F" w:rsidR="00F20E90" w:rsidRPr="00F20E90" w:rsidRDefault="00F20E90" w:rsidP="00D31560">
      <w:pPr>
        <w:shd w:val="clear" w:color="auto" w:fill="FFFFFF"/>
        <w:textAlignment w:val="baseline"/>
        <w:outlineLvl w:val="2"/>
        <w:rPr>
          <w:rFonts w:ascii="Arial" w:hAnsi="Arial" w:cs="Arial"/>
          <w:b/>
          <w:bCs/>
          <w:caps/>
          <w:color w:val="111111"/>
          <w:sz w:val="28"/>
          <w:szCs w:val="24"/>
          <w:u w:val="single"/>
        </w:rPr>
      </w:pPr>
      <w:r w:rsidRPr="00F20E90">
        <w:rPr>
          <w:rFonts w:ascii="Arial" w:hAnsi="Arial" w:cs="Arial"/>
          <w:b/>
          <w:color w:val="000000"/>
          <w:sz w:val="28"/>
          <w:szCs w:val="24"/>
          <w:u w:val="single"/>
        </w:rPr>
        <w:t>Government §927 (Prompt Payment)</w:t>
      </w:r>
    </w:p>
    <w:p w14:paraId="1E26032F" w14:textId="77777777" w:rsidR="00F20E90" w:rsidRDefault="00F20E90" w:rsidP="00D31560">
      <w:pPr>
        <w:shd w:val="clear" w:color="auto" w:fill="FFFFFF"/>
        <w:textAlignment w:val="baseline"/>
        <w:outlineLvl w:val="2"/>
        <w:rPr>
          <w:rFonts w:ascii="Arial" w:hAnsi="Arial" w:cs="Arial"/>
          <w:b/>
          <w:bCs/>
          <w:caps/>
          <w:color w:val="111111"/>
        </w:rPr>
      </w:pPr>
    </w:p>
    <w:p w14:paraId="5213C73B" w14:textId="77777777" w:rsidR="00F20E90" w:rsidRDefault="00F20E90" w:rsidP="00D31560">
      <w:pPr>
        <w:shd w:val="clear" w:color="auto" w:fill="FFFFFF"/>
        <w:textAlignment w:val="baseline"/>
        <w:outlineLvl w:val="2"/>
        <w:rPr>
          <w:rFonts w:ascii="Arial" w:hAnsi="Arial" w:cs="Arial"/>
          <w:b/>
          <w:bCs/>
          <w:caps/>
          <w:color w:val="111111"/>
        </w:rPr>
      </w:pPr>
    </w:p>
    <w:p w14:paraId="57190204" w14:textId="5B5474DA" w:rsidR="00D31560" w:rsidRPr="004B0472" w:rsidRDefault="00D31560" w:rsidP="00D31560">
      <w:pPr>
        <w:shd w:val="clear" w:color="auto" w:fill="FFFFFF"/>
        <w:textAlignment w:val="baseline"/>
        <w:outlineLvl w:val="2"/>
        <w:rPr>
          <w:rFonts w:ascii="Verdana" w:hAnsi="Verdana" w:cs="Arial"/>
          <w:b/>
          <w:bCs/>
          <w:caps/>
          <w:color w:val="333333"/>
        </w:rPr>
      </w:pPr>
      <w:r w:rsidRPr="004B0472">
        <w:rPr>
          <w:rFonts w:ascii="Arial" w:hAnsi="Arial" w:cs="Arial"/>
          <w:b/>
          <w:bCs/>
          <w:caps/>
          <w:color w:val="111111"/>
        </w:rPr>
        <w:t>GOVERNMENT CODE - GOV</w:t>
      </w:r>
    </w:p>
    <w:p w14:paraId="756F3C46" w14:textId="77777777" w:rsidR="00D31560" w:rsidRPr="004B0472" w:rsidRDefault="00D31560" w:rsidP="00D31560">
      <w:pPr>
        <w:shd w:val="clear" w:color="auto" w:fill="FFFFFF"/>
        <w:ind w:firstLine="360"/>
        <w:textAlignment w:val="baseline"/>
        <w:outlineLvl w:val="3"/>
        <w:rPr>
          <w:rFonts w:ascii="Arial" w:hAnsi="Arial" w:cs="Arial"/>
          <w:b/>
          <w:bCs/>
          <w:color w:val="333333"/>
        </w:rPr>
      </w:pPr>
      <w:r w:rsidRPr="004B0472">
        <w:rPr>
          <w:rFonts w:ascii="Arial" w:hAnsi="Arial" w:cs="Arial"/>
          <w:b/>
          <w:bCs/>
          <w:color w:val="111111"/>
        </w:rPr>
        <w:t>TITLE 1. GENERAL [100 - 7914]</w:t>
      </w:r>
    </w:p>
    <w:p w14:paraId="47684E0D" w14:textId="77777777" w:rsidR="00D31560" w:rsidRPr="004B0472" w:rsidRDefault="00D31560" w:rsidP="00D31560">
      <w:pPr>
        <w:shd w:val="clear" w:color="auto" w:fill="FFFFFF"/>
        <w:ind w:firstLine="360"/>
        <w:textAlignment w:val="baseline"/>
        <w:rPr>
          <w:rFonts w:ascii="Arial" w:hAnsi="Arial" w:cs="Arial"/>
          <w:color w:val="333333"/>
        </w:rPr>
      </w:pPr>
      <w:r w:rsidRPr="004B0472">
        <w:rPr>
          <w:rFonts w:ascii="Arial" w:hAnsi="Arial" w:cs="Arial"/>
          <w:color w:val="333333"/>
        </w:rPr>
        <w:t>  </w:t>
      </w:r>
      <w:proofErr w:type="gramStart"/>
      <w:r w:rsidRPr="004B0472">
        <w:rPr>
          <w:rFonts w:ascii="inherit" w:hAnsi="inherit" w:cs="Arial"/>
          <w:i/>
          <w:iCs/>
          <w:color w:val="333333"/>
        </w:rPr>
        <w:t>( Title</w:t>
      </w:r>
      <w:proofErr w:type="gramEnd"/>
      <w:r w:rsidRPr="004B0472">
        <w:rPr>
          <w:rFonts w:ascii="inherit" w:hAnsi="inherit" w:cs="Arial"/>
          <w:i/>
          <w:iCs/>
          <w:color w:val="333333"/>
        </w:rPr>
        <w:t xml:space="preserve"> 1 enacted by Stats. 1943, Ch. 134</w:t>
      </w:r>
      <w:proofErr w:type="gramStart"/>
      <w:r w:rsidRPr="004B0472">
        <w:rPr>
          <w:rFonts w:ascii="inherit" w:hAnsi="inherit" w:cs="Arial"/>
          <w:i/>
          <w:iCs/>
          <w:color w:val="333333"/>
        </w:rPr>
        <w:t>. )</w:t>
      </w:r>
      <w:proofErr w:type="gramEnd"/>
    </w:p>
    <w:p w14:paraId="0787360C" w14:textId="77777777" w:rsidR="00D31560" w:rsidRPr="004B0472" w:rsidRDefault="00D31560" w:rsidP="00D31560">
      <w:pPr>
        <w:shd w:val="clear" w:color="auto" w:fill="FFFFFF"/>
        <w:ind w:firstLine="720"/>
        <w:textAlignment w:val="baseline"/>
        <w:outlineLvl w:val="3"/>
        <w:rPr>
          <w:rFonts w:ascii="Arial" w:hAnsi="Arial" w:cs="Arial"/>
          <w:b/>
          <w:bCs/>
          <w:color w:val="333333"/>
        </w:rPr>
      </w:pPr>
      <w:r w:rsidRPr="004B0472">
        <w:rPr>
          <w:rFonts w:ascii="Arial" w:hAnsi="Arial" w:cs="Arial"/>
          <w:b/>
          <w:bCs/>
          <w:color w:val="111111"/>
        </w:rPr>
        <w:t>DIVISION 3.6. CLAIMS AND ACTIONS AGAINST PUBLIC ENTITIES AND PUBLIC EMPLOYEES [810 - 998.3]</w:t>
      </w:r>
    </w:p>
    <w:p w14:paraId="69311E5C" w14:textId="77777777" w:rsidR="00D31560" w:rsidRPr="004B0472" w:rsidRDefault="00D31560" w:rsidP="00D31560">
      <w:pPr>
        <w:shd w:val="clear" w:color="auto" w:fill="FFFFFF"/>
        <w:ind w:firstLine="720"/>
        <w:textAlignment w:val="baseline"/>
        <w:rPr>
          <w:rFonts w:ascii="Arial" w:hAnsi="Arial" w:cs="Arial"/>
          <w:color w:val="333333"/>
        </w:rPr>
      </w:pPr>
      <w:r w:rsidRPr="004B0472">
        <w:rPr>
          <w:rFonts w:ascii="Arial" w:hAnsi="Arial" w:cs="Arial"/>
          <w:color w:val="333333"/>
        </w:rPr>
        <w:t>  </w:t>
      </w:r>
      <w:proofErr w:type="gramStart"/>
      <w:r w:rsidRPr="004B0472">
        <w:rPr>
          <w:rFonts w:ascii="inherit" w:hAnsi="inherit" w:cs="Arial"/>
          <w:i/>
          <w:iCs/>
          <w:color w:val="333333"/>
        </w:rPr>
        <w:t>( Division</w:t>
      </w:r>
      <w:proofErr w:type="gramEnd"/>
      <w:r w:rsidRPr="004B0472">
        <w:rPr>
          <w:rFonts w:ascii="inherit" w:hAnsi="inherit" w:cs="Arial"/>
          <w:i/>
          <w:iCs/>
          <w:color w:val="333333"/>
        </w:rPr>
        <w:t xml:space="preserve"> 3.6 added by Stats. 1963, Ch. 1681</w:t>
      </w:r>
      <w:proofErr w:type="gramStart"/>
      <w:r w:rsidRPr="004B0472">
        <w:rPr>
          <w:rFonts w:ascii="inherit" w:hAnsi="inherit" w:cs="Arial"/>
          <w:i/>
          <w:iCs/>
          <w:color w:val="333333"/>
        </w:rPr>
        <w:t>. )</w:t>
      </w:r>
      <w:proofErr w:type="gramEnd"/>
    </w:p>
    <w:p w14:paraId="1C668B83" w14:textId="77777777" w:rsidR="00D31560" w:rsidRPr="004B0472" w:rsidRDefault="00D31560" w:rsidP="00D31560">
      <w:pPr>
        <w:shd w:val="clear" w:color="auto" w:fill="FFFFFF"/>
        <w:ind w:firstLine="1080"/>
        <w:textAlignment w:val="baseline"/>
        <w:outlineLvl w:val="3"/>
        <w:rPr>
          <w:rFonts w:ascii="Arial" w:hAnsi="Arial" w:cs="Arial"/>
          <w:b/>
          <w:bCs/>
          <w:color w:val="333333"/>
        </w:rPr>
      </w:pPr>
      <w:r w:rsidRPr="004B0472">
        <w:rPr>
          <w:rFonts w:ascii="Arial" w:hAnsi="Arial" w:cs="Arial"/>
          <w:b/>
          <w:bCs/>
          <w:color w:val="111111"/>
        </w:rPr>
        <w:t>PART 3. CLAIMS AGAINST PUBLIC ENTITIES [900 - 935.9]</w:t>
      </w:r>
    </w:p>
    <w:p w14:paraId="2502DD22" w14:textId="77777777" w:rsidR="00D31560" w:rsidRPr="004B0472" w:rsidRDefault="00D31560" w:rsidP="00D31560">
      <w:pPr>
        <w:shd w:val="clear" w:color="auto" w:fill="FFFFFF"/>
        <w:ind w:firstLine="1080"/>
        <w:textAlignment w:val="baseline"/>
        <w:rPr>
          <w:rFonts w:ascii="Arial" w:hAnsi="Arial" w:cs="Arial"/>
          <w:color w:val="333333"/>
        </w:rPr>
      </w:pPr>
      <w:r w:rsidRPr="004B0472">
        <w:rPr>
          <w:rFonts w:ascii="Arial" w:hAnsi="Arial" w:cs="Arial"/>
          <w:color w:val="333333"/>
        </w:rPr>
        <w:t>  </w:t>
      </w:r>
      <w:proofErr w:type="gramStart"/>
      <w:r w:rsidRPr="004B0472">
        <w:rPr>
          <w:rFonts w:ascii="inherit" w:hAnsi="inherit" w:cs="Arial"/>
          <w:i/>
          <w:iCs/>
          <w:color w:val="333333"/>
        </w:rPr>
        <w:t>( Part</w:t>
      </w:r>
      <w:proofErr w:type="gramEnd"/>
      <w:r w:rsidRPr="004B0472">
        <w:rPr>
          <w:rFonts w:ascii="inherit" w:hAnsi="inherit" w:cs="Arial"/>
          <w:i/>
          <w:iCs/>
          <w:color w:val="333333"/>
        </w:rPr>
        <w:t xml:space="preserve"> 3 added by Stats. 1963, Ch. 1715</w:t>
      </w:r>
      <w:proofErr w:type="gramStart"/>
      <w:r w:rsidRPr="004B0472">
        <w:rPr>
          <w:rFonts w:ascii="inherit" w:hAnsi="inherit" w:cs="Arial"/>
          <w:i/>
          <w:iCs/>
          <w:color w:val="333333"/>
        </w:rPr>
        <w:t>. )</w:t>
      </w:r>
      <w:proofErr w:type="gramEnd"/>
    </w:p>
    <w:p w14:paraId="79EA3232" w14:textId="77777777" w:rsidR="00D31560" w:rsidRPr="004B0472" w:rsidRDefault="00D31560" w:rsidP="00D31560">
      <w:pPr>
        <w:shd w:val="clear" w:color="auto" w:fill="FFFFFF"/>
        <w:textAlignment w:val="baseline"/>
        <w:rPr>
          <w:rFonts w:ascii="Verdana" w:hAnsi="Verdana"/>
          <w:color w:val="333333"/>
          <w:bdr w:val="none" w:sz="0" w:space="0" w:color="auto" w:frame="1"/>
        </w:rPr>
      </w:pPr>
    </w:p>
    <w:p w14:paraId="2894A7FE" w14:textId="77777777" w:rsidR="00D31560" w:rsidRPr="004B0472" w:rsidRDefault="00D31560" w:rsidP="00D31560">
      <w:pPr>
        <w:shd w:val="clear" w:color="auto" w:fill="FFFFFF"/>
        <w:textAlignment w:val="baseline"/>
        <w:outlineLvl w:val="4"/>
        <w:rPr>
          <w:rFonts w:ascii="Arial" w:hAnsi="Arial" w:cs="Arial"/>
          <w:b/>
          <w:bCs/>
          <w:color w:val="444444"/>
          <w:bdr w:val="none" w:sz="0" w:space="0" w:color="auto" w:frame="1"/>
        </w:rPr>
      </w:pPr>
      <w:r w:rsidRPr="004B0472">
        <w:rPr>
          <w:rFonts w:ascii="Arial" w:hAnsi="Arial" w:cs="Arial"/>
          <w:b/>
          <w:bCs/>
          <w:color w:val="111111"/>
          <w:bdr w:val="none" w:sz="0" w:space="0" w:color="auto" w:frame="1"/>
        </w:rPr>
        <w:t>CHAPTER 4.5. Prompt Payment of Claims [927 - 927.13]</w:t>
      </w:r>
    </w:p>
    <w:p w14:paraId="69FD909D" w14:textId="77777777" w:rsidR="00D31560" w:rsidRPr="004B0472" w:rsidRDefault="00D31560" w:rsidP="00D31560">
      <w:pPr>
        <w:shd w:val="clear" w:color="auto" w:fill="FFFFFF"/>
        <w:textAlignment w:val="baseline"/>
        <w:rPr>
          <w:rFonts w:ascii="inherit" w:hAnsi="inherit"/>
          <w:color w:val="333333"/>
          <w:bdr w:val="none" w:sz="0" w:space="0" w:color="auto" w:frame="1"/>
        </w:rPr>
      </w:pPr>
      <w:r w:rsidRPr="004B0472">
        <w:rPr>
          <w:rFonts w:ascii="inherit" w:hAnsi="inherit"/>
          <w:color w:val="333333"/>
          <w:bdr w:val="none" w:sz="0" w:space="0" w:color="auto" w:frame="1"/>
        </w:rPr>
        <w:t>  </w:t>
      </w:r>
      <w:proofErr w:type="gramStart"/>
      <w:r w:rsidRPr="004B0472">
        <w:rPr>
          <w:rFonts w:ascii="inherit" w:hAnsi="inherit"/>
          <w:i/>
          <w:iCs/>
          <w:color w:val="333333"/>
          <w:bdr w:val="none" w:sz="0" w:space="0" w:color="auto" w:frame="1"/>
        </w:rPr>
        <w:t>( Chapter</w:t>
      </w:r>
      <w:proofErr w:type="gramEnd"/>
      <w:r w:rsidRPr="004B0472">
        <w:rPr>
          <w:rFonts w:ascii="inherit" w:hAnsi="inherit"/>
          <w:i/>
          <w:iCs/>
          <w:color w:val="333333"/>
          <w:bdr w:val="none" w:sz="0" w:space="0" w:color="auto" w:frame="1"/>
        </w:rPr>
        <w:t xml:space="preserve"> 4.5 added by Stats. 1998, Ch. 916, Sec. 5</w:t>
      </w:r>
      <w:proofErr w:type="gramStart"/>
      <w:r w:rsidRPr="004B0472">
        <w:rPr>
          <w:rFonts w:ascii="inherit" w:hAnsi="inherit"/>
          <w:i/>
          <w:iCs/>
          <w:color w:val="333333"/>
          <w:bdr w:val="none" w:sz="0" w:space="0" w:color="auto" w:frame="1"/>
        </w:rPr>
        <w:t>. )</w:t>
      </w:r>
      <w:proofErr w:type="gramEnd"/>
    </w:p>
    <w:p w14:paraId="3FA1D2F8" w14:textId="77777777" w:rsidR="00D31560" w:rsidRPr="004B0472" w:rsidRDefault="00D31560" w:rsidP="00D31560">
      <w:pPr>
        <w:shd w:val="clear" w:color="auto" w:fill="FFFFFF"/>
        <w:textAlignment w:val="baseline"/>
        <w:rPr>
          <w:rFonts w:ascii="Verdana" w:hAnsi="Verdana"/>
          <w:color w:val="333333"/>
          <w:bdr w:val="none" w:sz="0" w:space="0" w:color="auto" w:frame="1"/>
        </w:rPr>
      </w:pPr>
    </w:p>
    <w:p w14:paraId="3E273834" w14:textId="77777777" w:rsidR="00D31560" w:rsidRPr="004B0472" w:rsidRDefault="00F94CA9" w:rsidP="00D31560">
      <w:pPr>
        <w:shd w:val="clear" w:color="auto" w:fill="FFFFFF"/>
        <w:textAlignment w:val="baseline"/>
        <w:outlineLvl w:val="5"/>
        <w:rPr>
          <w:rFonts w:ascii="Arial" w:hAnsi="Arial" w:cs="Arial"/>
          <w:b/>
          <w:bCs/>
          <w:color w:val="000000"/>
          <w:bdr w:val="none" w:sz="0" w:space="0" w:color="auto" w:frame="1"/>
        </w:rPr>
      </w:pPr>
      <w:hyperlink r:id="rId13" w:history="1">
        <w:r w:rsidR="00D31560" w:rsidRPr="004B0472">
          <w:rPr>
            <w:rFonts w:ascii="inherit" w:hAnsi="inherit" w:cs="Arial"/>
            <w:b/>
            <w:bCs/>
            <w:color w:val="2376C8"/>
            <w:u w:val="single"/>
            <w:bdr w:val="none" w:sz="0" w:space="0" w:color="auto" w:frame="1"/>
          </w:rPr>
          <w:t>927.</w:t>
        </w:r>
      </w:hyperlink>
    </w:p>
    <w:p w14:paraId="01A40101" w14:textId="77777777" w:rsidR="00D31560" w:rsidRPr="004B0472" w:rsidRDefault="00D31560" w:rsidP="00D31560">
      <w:pPr>
        <w:shd w:val="clear" w:color="auto" w:fill="FFFFFF"/>
        <w:textAlignment w:val="baseline"/>
        <w:rPr>
          <w:rFonts w:ascii="inherit" w:hAnsi="inherit"/>
          <w:color w:val="333333"/>
          <w:bdr w:val="none" w:sz="0" w:space="0" w:color="auto" w:frame="1"/>
        </w:rPr>
      </w:pPr>
      <w:r w:rsidRPr="004B0472">
        <w:rPr>
          <w:rFonts w:ascii="inherit" w:hAnsi="inherit"/>
          <w:color w:val="333333"/>
          <w:bdr w:val="none" w:sz="0" w:space="0" w:color="auto" w:frame="1"/>
        </w:rPr>
        <w:t>  </w:t>
      </w:r>
    </w:p>
    <w:p w14:paraId="0BC73C3D" w14:textId="77777777" w:rsidR="00D31560" w:rsidRPr="004B0472" w:rsidRDefault="00D31560" w:rsidP="00D31560">
      <w:pPr>
        <w:shd w:val="clear" w:color="auto" w:fill="FFFFFF"/>
        <w:textAlignment w:val="baseline"/>
        <w:rPr>
          <w:rFonts w:ascii="Verdana" w:hAnsi="Verdana"/>
          <w:color w:val="333333"/>
          <w:bdr w:val="none" w:sz="0" w:space="0" w:color="auto" w:frame="1"/>
        </w:rPr>
      </w:pPr>
      <w:r w:rsidRPr="004B0472">
        <w:rPr>
          <w:rFonts w:ascii="Verdana" w:hAnsi="Verdana"/>
          <w:color w:val="333333"/>
          <w:bdr w:val="none" w:sz="0" w:space="0" w:color="auto" w:frame="1"/>
        </w:rPr>
        <w:t>(a) This chapter shall be known and may be cited as the California Prompt Payment Act.</w:t>
      </w:r>
    </w:p>
    <w:p w14:paraId="755E9E77" w14:textId="77777777" w:rsidR="00D31560" w:rsidRPr="004B0472" w:rsidRDefault="00D31560" w:rsidP="00D31560">
      <w:pPr>
        <w:shd w:val="clear" w:color="auto" w:fill="FFFFFF"/>
        <w:textAlignment w:val="baseline"/>
        <w:rPr>
          <w:rFonts w:ascii="Verdana" w:hAnsi="Verdana"/>
          <w:color w:val="333333"/>
          <w:bdr w:val="none" w:sz="0" w:space="0" w:color="auto" w:frame="1"/>
        </w:rPr>
      </w:pPr>
      <w:r w:rsidRPr="004B0472">
        <w:rPr>
          <w:rFonts w:ascii="Verdana" w:hAnsi="Verdana"/>
          <w:color w:val="333333"/>
          <w:bdr w:val="none" w:sz="0" w:space="0" w:color="auto" w:frame="1"/>
        </w:rPr>
        <w:t>(b) It is the intent of the Legislature that state agencies pay properly submitted, undisputed invoices, refunds, or other undisputed payments due to individuals within 45 days of receipt or notification thereof, or automatically calculate and pay the appropriate late payment penalties as specified in this chapter.</w:t>
      </w:r>
    </w:p>
    <w:p w14:paraId="49F22A50" w14:textId="77777777" w:rsidR="00D31560" w:rsidRPr="004B0472" w:rsidRDefault="00D31560" w:rsidP="00D31560">
      <w:pPr>
        <w:shd w:val="clear" w:color="auto" w:fill="FFFFFF"/>
        <w:textAlignment w:val="baseline"/>
        <w:rPr>
          <w:rFonts w:ascii="Verdana" w:hAnsi="Verdana"/>
          <w:color w:val="333333"/>
          <w:bdr w:val="none" w:sz="0" w:space="0" w:color="auto" w:frame="1"/>
        </w:rPr>
      </w:pPr>
      <w:r w:rsidRPr="004B0472">
        <w:rPr>
          <w:rFonts w:ascii="Verdana" w:hAnsi="Verdana"/>
          <w:color w:val="333333"/>
          <w:bdr w:val="none" w:sz="0" w:space="0" w:color="auto" w:frame="1"/>
        </w:rPr>
        <w:t>(c) Notwithstanding any other provision of law, this chapter shall apply to all state agencies, including, but not limited to, the Public Employees’ Retirement System, the State Teachers’ Retirement System, the Treasurer, and the Department of General Services.</w:t>
      </w:r>
    </w:p>
    <w:p w14:paraId="6A4E10A8" w14:textId="77777777" w:rsidR="00D31560" w:rsidRPr="004B0472" w:rsidRDefault="00D31560" w:rsidP="00D31560">
      <w:pPr>
        <w:shd w:val="clear" w:color="auto" w:fill="FFFFFF"/>
        <w:spacing w:after="480"/>
        <w:textAlignment w:val="baseline"/>
        <w:rPr>
          <w:rFonts w:ascii="Verdana" w:hAnsi="Verdana"/>
          <w:color w:val="333333"/>
          <w:bdr w:val="none" w:sz="0" w:space="0" w:color="auto" w:frame="1"/>
        </w:rPr>
      </w:pPr>
      <w:r w:rsidRPr="004B0472">
        <w:rPr>
          <w:rFonts w:ascii="inherit" w:hAnsi="inherit"/>
          <w:i/>
          <w:iCs/>
          <w:color w:val="333333"/>
          <w:bdr w:val="none" w:sz="0" w:space="0" w:color="auto" w:frame="1"/>
        </w:rPr>
        <w:t>(Amended by Stats. 2010, Ch. 719, Sec. 13. (SB 856) Effective October 19, 2010.)</w:t>
      </w:r>
    </w:p>
    <w:p w14:paraId="5720CA4F" w14:textId="1FFE2D5D" w:rsidR="00D31560" w:rsidRDefault="00D31560" w:rsidP="001F101D">
      <w:pPr>
        <w:ind w:left="360"/>
        <w:rPr>
          <w:rFonts w:ascii="Arial" w:hAnsi="Arial" w:cs="Arial"/>
          <w:b/>
          <w:sz w:val="24"/>
          <w:szCs w:val="24"/>
          <w:u w:val="single"/>
        </w:rPr>
      </w:pPr>
    </w:p>
    <w:p w14:paraId="751F1B81" w14:textId="456F1215" w:rsidR="00D31560" w:rsidRDefault="00D31560" w:rsidP="001F101D">
      <w:pPr>
        <w:ind w:left="360"/>
        <w:rPr>
          <w:rFonts w:ascii="Arial" w:hAnsi="Arial" w:cs="Arial"/>
          <w:b/>
          <w:sz w:val="24"/>
          <w:szCs w:val="24"/>
          <w:u w:val="single"/>
        </w:rPr>
      </w:pPr>
    </w:p>
    <w:p w14:paraId="511590F6" w14:textId="43670555" w:rsidR="00D31560" w:rsidRDefault="00D31560" w:rsidP="001F101D">
      <w:pPr>
        <w:ind w:left="360"/>
        <w:rPr>
          <w:rFonts w:ascii="Arial" w:hAnsi="Arial" w:cs="Arial"/>
          <w:b/>
          <w:sz w:val="24"/>
          <w:szCs w:val="24"/>
          <w:u w:val="single"/>
        </w:rPr>
      </w:pPr>
    </w:p>
    <w:p w14:paraId="62447128" w14:textId="76B5FF38" w:rsidR="00D31560" w:rsidRDefault="00D31560" w:rsidP="001F101D">
      <w:pPr>
        <w:ind w:left="360"/>
        <w:rPr>
          <w:rFonts w:ascii="Arial" w:hAnsi="Arial" w:cs="Arial"/>
          <w:b/>
          <w:sz w:val="24"/>
          <w:szCs w:val="24"/>
          <w:u w:val="single"/>
        </w:rPr>
      </w:pPr>
    </w:p>
    <w:p w14:paraId="3F0CF291" w14:textId="6EC27BD1" w:rsidR="00D31560" w:rsidRDefault="00D31560" w:rsidP="001F101D">
      <w:pPr>
        <w:ind w:left="360"/>
        <w:rPr>
          <w:rFonts w:ascii="Arial" w:hAnsi="Arial" w:cs="Arial"/>
          <w:b/>
          <w:sz w:val="24"/>
          <w:szCs w:val="24"/>
          <w:u w:val="single"/>
        </w:rPr>
      </w:pPr>
    </w:p>
    <w:p w14:paraId="3614E448" w14:textId="5A867299" w:rsidR="00D31560" w:rsidRDefault="00D31560" w:rsidP="001F101D">
      <w:pPr>
        <w:ind w:left="360"/>
        <w:rPr>
          <w:rFonts w:ascii="Arial" w:hAnsi="Arial" w:cs="Arial"/>
          <w:b/>
          <w:sz w:val="24"/>
          <w:szCs w:val="24"/>
          <w:u w:val="single"/>
        </w:rPr>
      </w:pPr>
    </w:p>
    <w:p w14:paraId="72E74C9E" w14:textId="2E733EF6" w:rsidR="00D31560" w:rsidRDefault="00D31560" w:rsidP="001F101D">
      <w:pPr>
        <w:ind w:left="360"/>
        <w:rPr>
          <w:rFonts w:ascii="Arial" w:hAnsi="Arial" w:cs="Arial"/>
          <w:b/>
          <w:sz w:val="24"/>
          <w:szCs w:val="24"/>
          <w:u w:val="single"/>
        </w:rPr>
      </w:pPr>
    </w:p>
    <w:p w14:paraId="16433D0F" w14:textId="2C8A2C30" w:rsidR="00D31560" w:rsidRDefault="00D31560" w:rsidP="001F101D">
      <w:pPr>
        <w:ind w:left="360"/>
        <w:rPr>
          <w:rFonts w:ascii="Arial" w:hAnsi="Arial" w:cs="Arial"/>
          <w:b/>
          <w:sz w:val="24"/>
          <w:szCs w:val="24"/>
          <w:u w:val="single"/>
        </w:rPr>
      </w:pPr>
    </w:p>
    <w:p w14:paraId="4BCDE8B5" w14:textId="3565353B" w:rsidR="00D31560" w:rsidRDefault="00D31560" w:rsidP="001F101D">
      <w:pPr>
        <w:ind w:left="360"/>
        <w:rPr>
          <w:rFonts w:ascii="Arial" w:hAnsi="Arial" w:cs="Arial"/>
          <w:b/>
          <w:sz w:val="24"/>
          <w:szCs w:val="24"/>
          <w:u w:val="single"/>
        </w:rPr>
      </w:pPr>
    </w:p>
    <w:p w14:paraId="06B7EB3C" w14:textId="58C80542" w:rsidR="00D31560" w:rsidRDefault="00D31560" w:rsidP="001F101D">
      <w:pPr>
        <w:ind w:left="360"/>
        <w:rPr>
          <w:rFonts w:ascii="Arial" w:hAnsi="Arial" w:cs="Arial"/>
          <w:b/>
          <w:sz w:val="24"/>
          <w:szCs w:val="24"/>
          <w:u w:val="single"/>
        </w:rPr>
      </w:pPr>
    </w:p>
    <w:p w14:paraId="0C7E921E" w14:textId="6EB833E8" w:rsidR="00D31560" w:rsidRDefault="00D31560" w:rsidP="001F101D">
      <w:pPr>
        <w:ind w:left="360"/>
        <w:rPr>
          <w:rFonts w:ascii="Arial" w:hAnsi="Arial" w:cs="Arial"/>
          <w:b/>
          <w:sz w:val="24"/>
          <w:szCs w:val="24"/>
          <w:u w:val="single"/>
        </w:rPr>
      </w:pPr>
    </w:p>
    <w:p w14:paraId="2BAC2F2A" w14:textId="77777777" w:rsidR="00D31560" w:rsidRDefault="00D31560" w:rsidP="001F101D">
      <w:pPr>
        <w:ind w:left="360"/>
        <w:rPr>
          <w:rFonts w:ascii="Arial" w:hAnsi="Arial" w:cs="Arial"/>
          <w:b/>
          <w:sz w:val="24"/>
          <w:szCs w:val="24"/>
          <w:u w:val="single"/>
        </w:rPr>
      </w:pPr>
    </w:p>
    <w:sectPr w:rsidR="00D31560" w:rsidSect="002E3B5E">
      <w:headerReference w:type="default" r:id="rId14"/>
      <w:footerReference w:type="default" r:id="rId15"/>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E94B6" w14:textId="77777777" w:rsidR="00B70299" w:rsidRDefault="00B70299">
      <w:r>
        <w:separator/>
      </w:r>
    </w:p>
  </w:endnote>
  <w:endnote w:type="continuationSeparator" w:id="0">
    <w:p w14:paraId="548CB542" w14:textId="77777777" w:rsidR="00B70299" w:rsidRDefault="00B70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as Medium ITC">
    <w:charset w:val="00"/>
    <w:family w:val="swiss"/>
    <w:pitch w:val="variable"/>
    <w:sig w:usb0="00000003" w:usb1="00000000" w:usb2="00000000" w:usb3="00000000" w:csb0="00000001" w:csb1="00000000"/>
  </w:font>
  <w:font w:name="Univers">
    <w:altName w:val="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Open San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MS PMincho">
    <w:charset w:val="80"/>
    <w:family w:val="roman"/>
    <w:pitch w:val="variable"/>
    <w:sig w:usb0="E00002FF" w:usb1="6AC7FDFB" w:usb2="08000012" w:usb3="00000000" w:csb0="0002009F" w:csb1="00000000"/>
  </w:font>
  <w:font w:name="Aller Light">
    <w:charset w:val="00"/>
    <w:family w:val="auto"/>
    <w:pitch w:val="variable"/>
    <w:sig w:usb0="A00000AF" w:usb1="5000205B" w:usb2="00000000" w:usb3="00000000" w:csb0="00000093" w:csb1="00000000"/>
  </w:font>
  <w:font w:name="Aller">
    <w:altName w:val="Corbel"/>
    <w:charset w:val="00"/>
    <w:family w:val="auto"/>
    <w:pitch w:val="variable"/>
    <w:sig w:usb0="00000001" w:usb1="5000205B" w:usb2="00000000" w:usb3="00000000" w:csb0="00000093"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0B591" w14:textId="5619D146" w:rsidR="00B70299" w:rsidRPr="002E3B5E" w:rsidRDefault="00B70299" w:rsidP="006E61F6">
    <w:pPr>
      <w:pStyle w:val="Footer"/>
      <w:jc w:val="center"/>
      <w:rPr>
        <w:rFonts w:ascii="Arial" w:hAnsi="Arial" w:cs="Arial"/>
      </w:rPr>
    </w:pPr>
    <w:r w:rsidRPr="002E3B5E">
      <w:rPr>
        <w:rFonts w:ascii="Arial" w:hAnsi="Arial" w:cs="Arial"/>
      </w:rPr>
      <w:t>(V</w:t>
    </w:r>
    <w:r>
      <w:rPr>
        <w:rFonts w:ascii="Arial" w:hAnsi="Arial" w:cs="Arial"/>
      </w:rPr>
      <w:t>.11</w:t>
    </w:r>
    <w:r w:rsidRPr="002E3B5E">
      <w:rPr>
        <w:rFonts w:ascii="Arial" w:hAnsi="Arial" w:cs="Arial"/>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B495A" w14:textId="77777777" w:rsidR="00B70299" w:rsidRDefault="00B70299">
      <w:r>
        <w:separator/>
      </w:r>
    </w:p>
  </w:footnote>
  <w:footnote w:type="continuationSeparator" w:id="0">
    <w:p w14:paraId="04A7ECC6" w14:textId="77777777" w:rsidR="00B70299" w:rsidRDefault="00B70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1FEC5" w14:textId="54A99E4C" w:rsidR="00B70299" w:rsidRPr="00375FE7" w:rsidRDefault="00B70299" w:rsidP="00322729">
    <w:pPr>
      <w:pStyle w:val="Header"/>
      <w:tabs>
        <w:tab w:val="clear" w:pos="8640"/>
        <w:tab w:val="right" w:pos="9270"/>
      </w:tabs>
      <w:rPr>
        <w:rFonts w:ascii="Arial" w:hAnsi="Arial" w:cs="Arial"/>
      </w:rPr>
    </w:pPr>
    <w:r w:rsidRPr="00375FE7">
      <w:rPr>
        <w:rFonts w:ascii="Arial" w:hAnsi="Arial" w:cs="Arial"/>
      </w:rPr>
      <w:t xml:space="preserve">Agreement </w:t>
    </w:r>
    <w:r>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Pr="00B16B00">
      <w:rPr>
        <w:rFonts w:ascii="Arial" w:hAnsi="Arial" w:cs="Arial"/>
      </w:rPr>
      <w:t xml:space="preserve">Page </w:t>
    </w:r>
    <w:r w:rsidRPr="00B16B00">
      <w:rPr>
        <w:rFonts w:ascii="Arial" w:hAnsi="Arial" w:cs="Arial"/>
      </w:rPr>
      <w:fldChar w:fldCharType="begin"/>
    </w:r>
    <w:r w:rsidRPr="00B16B00">
      <w:rPr>
        <w:rFonts w:ascii="Arial" w:hAnsi="Arial" w:cs="Arial"/>
      </w:rPr>
      <w:instrText xml:space="preserve"> PAGE  \* Arabic  \* MERGEFORMAT </w:instrText>
    </w:r>
    <w:r w:rsidRPr="00B16B00">
      <w:rPr>
        <w:rFonts w:ascii="Arial" w:hAnsi="Arial" w:cs="Arial"/>
      </w:rPr>
      <w:fldChar w:fldCharType="separate"/>
    </w:r>
    <w:r>
      <w:rPr>
        <w:rFonts w:ascii="Arial" w:hAnsi="Arial" w:cs="Arial"/>
        <w:noProof/>
      </w:rPr>
      <w:t>2</w:t>
    </w:r>
    <w:r w:rsidRPr="00B16B00">
      <w:rPr>
        <w:rFonts w:ascii="Arial" w:hAnsi="Arial" w:cs="Arial"/>
      </w:rPr>
      <w:fldChar w:fldCharType="end"/>
    </w:r>
    <w:r w:rsidRPr="00B16B00">
      <w:rPr>
        <w:rFonts w:ascii="Arial" w:hAnsi="Arial" w:cs="Arial"/>
      </w:rPr>
      <w:t xml:space="preserve"> of </w:t>
    </w:r>
    <w:r w:rsidRPr="00B16B00">
      <w:rPr>
        <w:rFonts w:ascii="Arial" w:hAnsi="Arial" w:cs="Arial"/>
      </w:rPr>
      <w:fldChar w:fldCharType="begin"/>
    </w:r>
    <w:r w:rsidRPr="00B16B00">
      <w:rPr>
        <w:rFonts w:ascii="Arial" w:hAnsi="Arial" w:cs="Arial"/>
      </w:rPr>
      <w:instrText xml:space="preserve"> NUMPAGES  \* Arabic  \* MERGEFORMAT </w:instrText>
    </w:r>
    <w:r w:rsidRPr="00B16B00">
      <w:rPr>
        <w:rFonts w:ascii="Arial" w:hAnsi="Arial" w:cs="Arial"/>
      </w:rPr>
      <w:fldChar w:fldCharType="separate"/>
    </w:r>
    <w:r>
      <w:rPr>
        <w:rFonts w:ascii="Arial" w:hAnsi="Arial" w:cs="Arial"/>
        <w:noProof/>
      </w:rPr>
      <w:t>18</w:t>
    </w:r>
    <w:r w:rsidRPr="00B16B00">
      <w:rPr>
        <w:rFonts w:ascii="Arial" w:hAnsi="Arial" w:cs="Arial"/>
      </w:rPr>
      <w:fldChar w:fldCharType="end"/>
    </w:r>
  </w:p>
  <w:p w14:paraId="5397BFB4" w14:textId="1F432834" w:rsidR="00B70299" w:rsidRPr="00902741" w:rsidRDefault="00B70299" w:rsidP="00B17F64">
    <w:pPr>
      <w:pStyle w:val="Header"/>
      <w:rPr>
        <w:rFonts w:ascii="Arial" w:hAnsi="Arial" w:cs="Arial"/>
        <w:color w:val="FF0000"/>
      </w:rPr>
    </w:pPr>
    <w:r>
      <w:rPr>
        <w:rFonts w:ascii="Arial" w:hAnsi="Arial" w:cs="Arial"/>
      </w:rPr>
      <w:t xml:space="preserve">Covered </w:t>
    </w:r>
    <w:r w:rsidRPr="00375FE7">
      <w:rPr>
        <w:rFonts w:ascii="Arial" w:hAnsi="Arial" w:cs="Arial"/>
      </w:rPr>
      <w:t>California</w:t>
    </w:r>
    <w:proofErr w:type="gramStart"/>
    <w:r w:rsidRPr="00902741">
      <w:rPr>
        <w:rFonts w:ascii="Arial" w:hAnsi="Arial" w:cs="Arial"/>
      </w:rPr>
      <w:t>/</w:t>
    </w:r>
    <w:r>
      <w:rPr>
        <w:rFonts w:ascii="Arial" w:hAnsi="Arial" w:cs="Arial"/>
        <w:color w:val="FF0000"/>
      </w:rPr>
      <w:t>[</w:t>
    </w:r>
    <w:proofErr w:type="gramEnd"/>
    <w:r w:rsidR="00A66DDC">
      <w:rPr>
        <w:rFonts w:ascii="Arial" w:hAnsi="Arial" w:cs="Arial"/>
        <w:color w:val="FF0000"/>
      </w:rPr>
      <w:t>Contractor</w:t>
    </w:r>
    <w:r>
      <w:rPr>
        <w:rFonts w:ascii="Arial" w:hAnsi="Arial" w:cs="Arial"/>
        <w:color w:val="FF0000"/>
      </w:rPr>
      <w:t xml:space="preserve"> </w:t>
    </w:r>
    <w:r w:rsidRPr="00902741">
      <w:rPr>
        <w:rFonts w:ascii="Arial" w:hAnsi="Arial" w:cs="Arial"/>
        <w:color w:val="FF0000"/>
      </w:rPr>
      <w:t>Name</w:t>
    </w:r>
    <w:r>
      <w:rPr>
        <w:rFonts w:ascii="Arial" w:hAnsi="Arial" w:cs="Arial"/>
        <w:color w:val="FF0000"/>
      </w:rPr>
      <w:t>]</w:t>
    </w:r>
  </w:p>
  <w:p w14:paraId="7FA24B0E" w14:textId="77777777" w:rsidR="00B70299" w:rsidRDefault="00B70299" w:rsidP="00B17F64">
    <w:pPr>
      <w:pStyle w:val="Header"/>
      <w:rPr>
        <w:rFonts w:ascii="Arial" w:hAnsi="Arial" w:cs="Arial"/>
      </w:rPr>
    </w:pPr>
  </w:p>
  <w:p w14:paraId="10266328" w14:textId="3EA398EB" w:rsidR="00B70299" w:rsidRDefault="00B7029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Pr="001A2679">
      <w:rPr>
        <w:rFonts w:ascii="Arial" w:hAnsi="Arial" w:cs="Arial"/>
        <w:b/>
        <w:sz w:val="24"/>
        <w:szCs w:val="24"/>
      </w:rPr>
      <w:t>Exhibit A</w:t>
    </w:r>
    <w:r>
      <w:rPr>
        <w:rFonts w:ascii="Arial" w:hAnsi="Arial" w:cs="Arial"/>
        <w:b/>
        <w:sz w:val="24"/>
        <w:szCs w:val="24"/>
      </w:rPr>
      <w:t xml:space="preserve"> – Attachment </w:t>
    </w:r>
    <w:r w:rsidR="0060042C">
      <w:rPr>
        <w:rFonts w:ascii="Arial" w:hAnsi="Arial" w:cs="Arial"/>
        <w:b/>
        <w:sz w:val="24"/>
        <w:szCs w:val="24"/>
      </w:rPr>
      <w:t>4</w:t>
    </w:r>
  </w:p>
  <w:p w14:paraId="4FE8DBE4" w14:textId="4B7BD55A" w:rsidR="00B70299" w:rsidRPr="001A2679" w:rsidRDefault="0060042C" w:rsidP="003D5124">
    <w:pPr>
      <w:pStyle w:val="Header"/>
      <w:tabs>
        <w:tab w:val="clear" w:pos="4320"/>
        <w:tab w:val="center" w:pos="4680"/>
      </w:tabs>
      <w:jc w:val="center"/>
      <w:rPr>
        <w:rFonts w:ascii="Arial" w:hAnsi="Arial" w:cs="Arial"/>
        <w:b/>
        <w:sz w:val="24"/>
        <w:szCs w:val="24"/>
      </w:rPr>
    </w:pPr>
    <w:r>
      <w:rPr>
        <w:rFonts w:ascii="Arial" w:hAnsi="Arial" w:cs="Arial"/>
        <w:b/>
        <w:sz w:val="24"/>
        <w:szCs w:val="24"/>
      </w:rPr>
      <w:t xml:space="preserve">Accounting </w:t>
    </w:r>
    <w:r w:rsidR="00E51450">
      <w:rPr>
        <w:rFonts w:ascii="Arial" w:hAnsi="Arial" w:cs="Arial"/>
        <w:b/>
        <w:sz w:val="24"/>
        <w:szCs w:val="24"/>
      </w:rPr>
      <w:t>References</w:t>
    </w:r>
  </w:p>
  <w:p w14:paraId="1A367B20" w14:textId="77777777" w:rsidR="00B70299" w:rsidRPr="001A2679" w:rsidRDefault="00B70299" w:rsidP="00B17F64">
    <w:pPr>
      <w:pStyle w:val="Header"/>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54463"/>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 w15:restartNumberingAfterBreak="0">
    <w:nsid w:val="007F3B78"/>
    <w:multiLevelType w:val="hybridMultilevel"/>
    <w:tmpl w:val="3B000146"/>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0B83E31"/>
    <w:multiLevelType w:val="hybridMultilevel"/>
    <w:tmpl w:val="7FF438CE"/>
    <w:lvl w:ilvl="0" w:tplc="78EC694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D17FCA"/>
    <w:multiLevelType w:val="hybridMultilevel"/>
    <w:tmpl w:val="6F2EC3F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426104"/>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15F4CCE"/>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 w15:restartNumberingAfterBreak="0">
    <w:nsid w:val="01B94F16"/>
    <w:multiLevelType w:val="multilevel"/>
    <w:tmpl w:val="546662DE"/>
    <w:lvl w:ilvl="0">
      <w:start w:val="1"/>
      <w:numFmt w:val="decimal"/>
      <w:lvlText w:val="%1."/>
      <w:lvlJc w:val="left"/>
      <w:pPr>
        <w:ind w:left="720" w:hanging="360"/>
      </w:pPr>
      <w:rPr>
        <w:rFonts w:ascii="Calibri" w:hAnsi="Calibri" w:hint="default"/>
        <w:b/>
        <w:i w:val="0"/>
        <w:sz w:val="21"/>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o"/>
      <w:lvlJc w:val="left"/>
      <w:pPr>
        <w:ind w:left="1800" w:hanging="360"/>
      </w:pPr>
      <w:rPr>
        <w:rFonts w:ascii="Courier New" w:hAnsi="Courier New" w:cs="Courier New"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7" w15:restartNumberingAfterBreak="0">
    <w:nsid w:val="01E73B00"/>
    <w:multiLevelType w:val="multilevel"/>
    <w:tmpl w:val="55027E12"/>
    <w:lvl w:ilvl="0">
      <w:start w:val="8"/>
      <w:numFmt w:val="decimal"/>
      <w:lvlText w:val="%1."/>
      <w:lvlJc w:val="left"/>
      <w:pPr>
        <w:ind w:left="360" w:hanging="360"/>
      </w:pPr>
      <w:rPr>
        <w:rFonts w:hint="default"/>
      </w:rPr>
    </w:lvl>
    <w:lvl w:ilvl="1">
      <w:start w:val="4"/>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2261B66"/>
    <w:multiLevelType w:val="multilevel"/>
    <w:tmpl w:val="B2C4A9C6"/>
    <w:lvl w:ilvl="0">
      <w:start w:val="1"/>
      <w:numFmt w:val="upperRoman"/>
      <w:lvlText w:val="%1."/>
      <w:lvlJc w:val="left"/>
      <w:pPr>
        <w:tabs>
          <w:tab w:val="num" w:pos="720"/>
        </w:tabs>
        <w:ind w:left="360" w:hanging="360"/>
      </w:pPr>
      <w:rPr>
        <w:rFonts w:hint="default"/>
      </w:rPr>
    </w:lvl>
    <w:lvl w:ilvl="1">
      <w:start w:val="1"/>
      <w:numFmt w:val="upperLetter"/>
      <w:lvlText w:val="%2."/>
      <w:lvlJc w:val="left"/>
      <w:pPr>
        <w:tabs>
          <w:tab w:val="num" w:pos="432"/>
        </w:tabs>
        <w:ind w:left="432" w:hanging="432"/>
      </w:pPr>
      <w:rPr>
        <w:rFonts w:hint="default"/>
        <w:b/>
      </w:rPr>
    </w:lvl>
    <w:lvl w:ilvl="2">
      <w:start w:val="2"/>
      <w:numFmt w:val="decimal"/>
      <w:lvlText w:val="%3."/>
      <w:lvlJc w:val="left"/>
      <w:pPr>
        <w:tabs>
          <w:tab w:val="num" w:pos="864"/>
        </w:tabs>
        <w:ind w:left="864" w:hanging="432"/>
      </w:pPr>
      <w:rPr>
        <w:rFonts w:hint="default"/>
        <w:b w:val="0"/>
      </w:rPr>
    </w:lvl>
    <w:lvl w:ilvl="3">
      <w:start w:val="1"/>
      <w:numFmt w:val="decimal"/>
      <w:pStyle w:val="BodyText4Outline"/>
      <w:lvlText w:val="%4."/>
      <w:lvlJc w:val="left"/>
      <w:pPr>
        <w:tabs>
          <w:tab w:val="num" w:pos="7362"/>
        </w:tabs>
        <w:ind w:left="7362" w:hanging="432"/>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02413865"/>
    <w:multiLevelType w:val="multilevel"/>
    <w:tmpl w:val="56DED534"/>
    <w:lvl w:ilvl="0">
      <w:start w:val="1"/>
      <w:numFmt w:val="upperLetter"/>
      <w:lvlText w:val="%1."/>
      <w:lvlJc w:val="left"/>
      <w:pPr>
        <w:tabs>
          <w:tab w:val="num" w:pos="720"/>
        </w:tabs>
        <w:ind w:left="720" w:hanging="432"/>
      </w:pPr>
      <w:rPr>
        <w:rFonts w:ascii="Arial" w:hAnsi="Arial" w:hint="default"/>
        <w:b w:val="0"/>
        <w:i w:val="0"/>
        <w:color w:val="auto"/>
        <w:sz w:val="22"/>
      </w:rPr>
    </w:lvl>
    <w:lvl w:ilvl="1">
      <w:start w:val="1"/>
      <w:numFmt w:val="none"/>
      <w:isLgl/>
      <w:lvlText w:val=""/>
      <w:lvlJc w:val="left"/>
      <w:pPr>
        <w:tabs>
          <w:tab w:val="num" w:pos="360"/>
        </w:tabs>
        <w:ind w:left="0" w:firstLine="0"/>
      </w:pPr>
      <w:rPr>
        <w:rFonts w:hint="default"/>
      </w:rPr>
    </w:lvl>
    <w:lvl w:ilvl="2">
      <w:start w:val="1"/>
      <w:numFmt w:val="bullet"/>
      <w:pStyle w:val="GCSBullet"/>
      <w:lvlText w:val=""/>
      <w:lvlJc w:val="left"/>
      <w:pPr>
        <w:tabs>
          <w:tab w:val="num" w:pos="720"/>
        </w:tabs>
        <w:ind w:left="720" w:hanging="432"/>
      </w:pPr>
      <w:rPr>
        <w:rFonts w:ascii="Symbol" w:hAnsi="Symbol" w:hint="default"/>
        <w:color w:val="3366FF"/>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02552EA9"/>
    <w:multiLevelType w:val="hybridMultilevel"/>
    <w:tmpl w:val="08BEDC4E"/>
    <w:lvl w:ilvl="0" w:tplc="1AF6BB1C">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913470"/>
    <w:multiLevelType w:val="hybridMultilevel"/>
    <w:tmpl w:val="FA8C8FC8"/>
    <w:lvl w:ilvl="0" w:tplc="B8F086AC">
      <w:start w:val="6"/>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FF6C5C"/>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838058B"/>
    <w:multiLevelType w:val="multilevel"/>
    <w:tmpl w:val="17EE7826"/>
    <w:lvl w:ilvl="0">
      <w:start w:val="1"/>
      <w:numFmt w:val="decimal"/>
      <w:pStyle w:val="BulletLevel1"/>
      <w:lvlText w:val="%1."/>
      <w:lvlJc w:val="left"/>
      <w:pPr>
        <w:ind w:left="360" w:hanging="360"/>
      </w:pPr>
      <w:rPr>
        <w:rFonts w:hint="default"/>
      </w:rPr>
    </w:lvl>
    <w:lvl w:ilvl="1">
      <w:start w:val="1"/>
      <w:numFmt w:val="lowerLetter"/>
      <w:pStyle w:val="Bulletlevel2"/>
      <w:lvlText w:val="%2)"/>
      <w:lvlJc w:val="left"/>
      <w:pPr>
        <w:ind w:left="990" w:hanging="360"/>
      </w:pPr>
      <w:rPr>
        <w:rFonts w:hint="default"/>
      </w:rPr>
    </w:lvl>
    <w:lvl w:ilvl="2">
      <w:start w:val="1"/>
      <w:numFmt w:val="bullet"/>
      <w:pStyle w:val="BulletLevel3"/>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14" w15:restartNumberingAfterBreak="0">
    <w:nsid w:val="089B59F2"/>
    <w:multiLevelType w:val="multilevel"/>
    <w:tmpl w:val="8B70F39A"/>
    <w:lvl w:ilvl="0">
      <w:start w:val="1"/>
      <w:numFmt w:val="bullet"/>
      <w:pStyle w:val="BlackBullet"/>
      <w:lvlText w:val=""/>
      <w:lvlJc w:val="left"/>
      <w:pPr>
        <w:tabs>
          <w:tab w:val="num" w:pos="720"/>
        </w:tabs>
        <w:ind w:left="720" w:hanging="360"/>
      </w:pPr>
      <w:rPr>
        <w:rFonts w:ascii="Symbol" w:hAnsi="Symbol" w:hint="default"/>
        <w:color w:val="auto"/>
        <w:sz w:val="20"/>
      </w:rPr>
    </w:lvl>
    <w:lvl w:ilvl="1">
      <w:start w:val="1"/>
      <w:numFmt w:val="bullet"/>
      <w:pStyle w:val="BlackBullet2"/>
      <w:lvlText w:val=""/>
      <w:lvlJc w:val="left"/>
      <w:pPr>
        <w:tabs>
          <w:tab w:val="num" w:pos="1080"/>
        </w:tabs>
        <w:ind w:left="1080" w:hanging="360"/>
      </w:pPr>
      <w:rPr>
        <w:rFonts w:ascii="Wingdings" w:hAnsi="Wingdings" w:hint="default"/>
        <w:color w:val="auto"/>
        <w:sz w:val="22"/>
      </w:rPr>
    </w:lvl>
    <w:lvl w:ilvl="2">
      <w:start w:val="1"/>
      <w:numFmt w:val="bullet"/>
      <w:pStyle w:val="BlackBullet3"/>
      <w:lvlText w:val=""/>
      <w:lvlJc w:val="left"/>
      <w:pPr>
        <w:tabs>
          <w:tab w:val="num" w:pos="1440"/>
        </w:tabs>
        <w:ind w:left="1440" w:hanging="360"/>
      </w:pPr>
      <w:rPr>
        <w:rFonts w:ascii="Wingdings" w:hAnsi="Wingdings" w:hint="default"/>
        <w:color w:val="auto"/>
        <w:sz w:val="22"/>
      </w:rPr>
    </w:lvl>
    <w:lvl w:ilvl="3">
      <w:start w:val="1"/>
      <w:numFmt w:val="bullet"/>
      <w:pStyle w:val="BlackBullet4"/>
      <w:lvlText w:val=""/>
      <w:lvlJc w:val="left"/>
      <w:pPr>
        <w:tabs>
          <w:tab w:val="num" w:pos="1800"/>
        </w:tabs>
        <w:ind w:left="1800" w:hanging="360"/>
      </w:pPr>
      <w:rPr>
        <w:rFonts w:ascii="Symbol" w:hAnsi="Symbol" w:hint="default"/>
        <w:color w:val="auto"/>
        <w:sz w:val="22"/>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5" w15:restartNumberingAfterBreak="0">
    <w:nsid w:val="08B52805"/>
    <w:multiLevelType w:val="hybridMultilevel"/>
    <w:tmpl w:val="719A98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0B492EC0"/>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7" w15:restartNumberingAfterBreak="0">
    <w:nsid w:val="0D61685E"/>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8" w15:restartNumberingAfterBreak="0">
    <w:nsid w:val="0DA63D5E"/>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0E4C3C67"/>
    <w:multiLevelType w:val="hybridMultilevel"/>
    <w:tmpl w:val="085AACBE"/>
    <w:lvl w:ilvl="0" w:tplc="78EC694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E806A73"/>
    <w:multiLevelType w:val="hybridMultilevel"/>
    <w:tmpl w:val="6090CB28"/>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1" w15:restartNumberingAfterBreak="0">
    <w:nsid w:val="12B7247D"/>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130137CC"/>
    <w:multiLevelType w:val="hybridMultilevel"/>
    <w:tmpl w:val="7E9C948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3" w15:restartNumberingAfterBreak="0">
    <w:nsid w:val="13F847F9"/>
    <w:multiLevelType w:val="hybridMultilevel"/>
    <w:tmpl w:val="5512105E"/>
    <w:lvl w:ilvl="0" w:tplc="76C6133A">
      <w:start w:val="1"/>
      <w:numFmt w:val="decimal"/>
      <w:lvlText w:val="%1."/>
      <w:lvlJc w:val="left"/>
      <w:pPr>
        <w:ind w:left="720" w:hanging="360"/>
      </w:pPr>
      <w:rPr>
        <w:rFonts w:ascii="Calibri" w:hAnsi="Calibri" w:hint="default"/>
        <w:b/>
        <w:i w:val="0"/>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4037DFA"/>
    <w:multiLevelType w:val="hybridMultilevel"/>
    <w:tmpl w:val="C3CAA4E8"/>
    <w:lvl w:ilvl="0" w:tplc="76C6133A">
      <w:start w:val="1"/>
      <w:numFmt w:val="decimal"/>
      <w:lvlText w:val="%1."/>
      <w:lvlJc w:val="left"/>
      <w:pPr>
        <w:ind w:left="720" w:hanging="360"/>
      </w:pPr>
      <w:rPr>
        <w:rFonts w:ascii="Calibri" w:hAnsi="Calibri" w:hint="default"/>
        <w:b/>
        <w:i w:val="0"/>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4BC1E37"/>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151F6BD1"/>
    <w:multiLevelType w:val="multilevel"/>
    <w:tmpl w:val="A1803C92"/>
    <w:lvl w:ilvl="0">
      <w:start w:val="6"/>
      <w:numFmt w:val="decimal"/>
      <w:lvlText w:val="%1."/>
      <w:lvlJc w:val="left"/>
      <w:pPr>
        <w:ind w:left="360" w:hanging="360"/>
      </w:pPr>
      <w:rPr>
        <w:rFonts w:ascii="Calibri" w:hAnsi="Calibri" w:hint="default"/>
        <w:i w:val="0"/>
        <w:sz w:val="22"/>
        <w:vertAlign w:val="baseline"/>
      </w:rPr>
    </w:lvl>
    <w:lvl w:ilvl="1">
      <w:start w:val="1"/>
      <w:numFmt w:val="bullet"/>
      <w:lvlText w:val=""/>
      <w:lvlJc w:val="left"/>
      <w:pPr>
        <w:ind w:left="720" w:hanging="360"/>
      </w:pPr>
      <w:rPr>
        <w:rFonts w:ascii="Symbol" w:hAnsi="Symbol" w:hint="default"/>
        <w:i w:val="0"/>
        <w:sz w:val="22"/>
        <w:vertAlign w:val="baseline"/>
      </w:rPr>
    </w:lvl>
    <w:lvl w:ilvl="2">
      <w:start w:val="3"/>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15A34F94"/>
    <w:multiLevelType w:val="hybridMultilevel"/>
    <w:tmpl w:val="38383FF2"/>
    <w:lvl w:ilvl="0" w:tplc="76C6133A">
      <w:start w:val="1"/>
      <w:numFmt w:val="decimal"/>
      <w:lvlText w:val="%1."/>
      <w:lvlJc w:val="left"/>
      <w:pPr>
        <w:ind w:left="720" w:hanging="360"/>
      </w:pPr>
      <w:rPr>
        <w:rFonts w:ascii="Calibri" w:hAnsi="Calibri" w:hint="default"/>
        <w:b/>
        <w:i w:val="0"/>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7345611"/>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9" w15:restartNumberingAfterBreak="0">
    <w:nsid w:val="180075B6"/>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0" w15:restartNumberingAfterBreak="0">
    <w:nsid w:val="184366BB"/>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19CC6CFD"/>
    <w:multiLevelType w:val="multilevel"/>
    <w:tmpl w:val="095A1E4E"/>
    <w:lvl w:ilvl="0">
      <w:start w:val="12"/>
      <w:numFmt w:val="decimal"/>
      <w:lvlText w:val="%1."/>
      <w:lvlJc w:val="left"/>
      <w:pPr>
        <w:ind w:left="360" w:hanging="360"/>
      </w:pPr>
      <w:rPr>
        <w:rFonts w:hint="default"/>
      </w:rPr>
    </w:lvl>
    <w:lvl w:ilvl="1">
      <w:start w:val="15"/>
      <w:numFmt w:val="decimal"/>
      <w:lvlText w:val="%2."/>
      <w:lvlJc w:val="left"/>
      <w:pPr>
        <w:ind w:left="720" w:hanging="360"/>
      </w:pPr>
      <w:rPr>
        <w:rFonts w:ascii="Calibri" w:hAnsi="Calibri" w:hint="default"/>
        <w:b/>
        <w:i w:val="0"/>
        <w:sz w:val="21"/>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1AA0181A"/>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1C226B5A"/>
    <w:multiLevelType w:val="multilevel"/>
    <w:tmpl w:val="13760702"/>
    <w:styleLink w:val="Style1"/>
    <w:lvl w:ilvl="0">
      <w:start w:val="5"/>
      <w:numFmt w:val="decimal"/>
      <w:lvlText w:val="%1."/>
      <w:lvlJc w:val="left"/>
      <w:pPr>
        <w:tabs>
          <w:tab w:val="num" w:pos="333"/>
        </w:tabs>
        <w:ind w:left="333"/>
      </w:pPr>
      <w:rPr>
        <w:rFonts w:cs="Times New Roman" w:hint="default"/>
        <w:color w:val="000000"/>
        <w:position w:val="0"/>
        <w:sz w:val="21"/>
      </w:rPr>
    </w:lvl>
    <w:lvl w:ilvl="1">
      <w:start w:val="1"/>
      <w:numFmt w:val="lowerLetter"/>
      <w:lvlText w:val="%2)"/>
      <w:lvlJc w:val="left"/>
      <w:pPr>
        <w:tabs>
          <w:tab w:val="num" w:pos="360"/>
        </w:tabs>
        <w:ind w:left="360" w:firstLine="1440"/>
      </w:pPr>
      <w:rPr>
        <w:rFonts w:cs="Times New Roman" w:hint="default"/>
        <w:color w:val="000000"/>
        <w:position w:val="0"/>
        <w:sz w:val="21"/>
      </w:rPr>
    </w:lvl>
    <w:lvl w:ilvl="2">
      <w:start w:val="1"/>
      <w:numFmt w:val="lowerRoman"/>
      <w:lvlText w:val="%3."/>
      <w:lvlJc w:val="left"/>
      <w:pPr>
        <w:tabs>
          <w:tab w:val="num" w:pos="340"/>
        </w:tabs>
        <w:ind w:left="340" w:firstLine="2180"/>
      </w:pPr>
      <w:rPr>
        <w:rFonts w:cs="Times New Roman" w:hint="default"/>
        <w:color w:val="000000"/>
        <w:position w:val="0"/>
        <w:sz w:val="21"/>
      </w:rPr>
    </w:lvl>
    <w:lvl w:ilvl="3">
      <w:start w:val="1"/>
      <w:numFmt w:val="decimal"/>
      <w:isLgl/>
      <w:lvlText w:val="%4."/>
      <w:lvlJc w:val="left"/>
      <w:pPr>
        <w:tabs>
          <w:tab w:val="num" w:pos="360"/>
        </w:tabs>
        <w:ind w:left="360" w:firstLine="2880"/>
      </w:pPr>
      <w:rPr>
        <w:rFonts w:cs="Times New Roman" w:hint="default"/>
        <w:color w:val="000000"/>
        <w:position w:val="0"/>
        <w:sz w:val="21"/>
      </w:rPr>
    </w:lvl>
    <w:lvl w:ilvl="4">
      <w:start w:val="1"/>
      <w:numFmt w:val="lowerLetter"/>
      <w:lvlText w:val="%5."/>
      <w:lvlJc w:val="left"/>
      <w:pPr>
        <w:tabs>
          <w:tab w:val="num" w:pos="360"/>
        </w:tabs>
        <w:ind w:left="360" w:firstLine="3600"/>
      </w:pPr>
      <w:rPr>
        <w:rFonts w:cs="Times New Roman" w:hint="default"/>
        <w:color w:val="000000"/>
        <w:position w:val="0"/>
        <w:sz w:val="21"/>
      </w:rPr>
    </w:lvl>
    <w:lvl w:ilvl="5">
      <w:start w:val="1"/>
      <w:numFmt w:val="lowerRoman"/>
      <w:lvlText w:val="%6."/>
      <w:lvlJc w:val="left"/>
      <w:pPr>
        <w:tabs>
          <w:tab w:val="num" w:pos="340"/>
        </w:tabs>
        <w:ind w:left="340" w:firstLine="4340"/>
      </w:pPr>
      <w:rPr>
        <w:rFonts w:cs="Times New Roman" w:hint="default"/>
        <w:color w:val="000000"/>
        <w:position w:val="0"/>
        <w:sz w:val="21"/>
      </w:rPr>
    </w:lvl>
    <w:lvl w:ilvl="6">
      <w:start w:val="1"/>
      <w:numFmt w:val="decimal"/>
      <w:isLgl/>
      <w:lvlText w:val="%7."/>
      <w:lvlJc w:val="left"/>
      <w:pPr>
        <w:tabs>
          <w:tab w:val="num" w:pos="360"/>
        </w:tabs>
        <w:ind w:left="360" w:firstLine="5040"/>
      </w:pPr>
      <w:rPr>
        <w:rFonts w:cs="Times New Roman" w:hint="default"/>
        <w:color w:val="000000"/>
        <w:position w:val="0"/>
        <w:sz w:val="21"/>
      </w:rPr>
    </w:lvl>
    <w:lvl w:ilvl="7">
      <w:start w:val="1"/>
      <w:numFmt w:val="lowerLetter"/>
      <w:lvlText w:val="%8."/>
      <w:lvlJc w:val="left"/>
      <w:pPr>
        <w:tabs>
          <w:tab w:val="num" w:pos="360"/>
        </w:tabs>
        <w:ind w:left="360" w:firstLine="5760"/>
      </w:pPr>
      <w:rPr>
        <w:rFonts w:cs="Times New Roman" w:hint="default"/>
        <w:color w:val="000000"/>
        <w:position w:val="0"/>
        <w:sz w:val="21"/>
      </w:rPr>
    </w:lvl>
    <w:lvl w:ilvl="8">
      <w:start w:val="1"/>
      <w:numFmt w:val="lowerRoman"/>
      <w:lvlText w:val="%9."/>
      <w:lvlJc w:val="left"/>
      <w:pPr>
        <w:tabs>
          <w:tab w:val="num" w:pos="340"/>
        </w:tabs>
        <w:ind w:left="340" w:firstLine="6500"/>
      </w:pPr>
      <w:rPr>
        <w:rFonts w:cs="Times New Roman" w:hint="default"/>
        <w:color w:val="000000"/>
        <w:position w:val="0"/>
        <w:sz w:val="21"/>
      </w:rPr>
    </w:lvl>
  </w:abstractNum>
  <w:abstractNum w:abstractNumId="34" w15:restartNumberingAfterBreak="0">
    <w:nsid w:val="1C3E22F1"/>
    <w:multiLevelType w:val="multilevel"/>
    <w:tmpl w:val="44167E50"/>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rPr>
        <w:rFont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Symbol" w:hAnsi="Symbol" w:hint="default"/>
      </w:rPr>
    </w:lvl>
    <w:lvl w:ilvl="7">
      <w:start w:val="1"/>
      <w:numFmt w:val="bullet"/>
      <w:lvlText w:val="o"/>
      <w:lvlJc w:val="left"/>
      <w:pPr>
        <w:ind w:left="3240" w:hanging="360"/>
      </w:pPr>
      <w:rPr>
        <w:rFonts w:ascii="Courier New" w:hAnsi="Courier New" w:cs="Courier New" w:hint="default"/>
      </w:rPr>
    </w:lvl>
    <w:lvl w:ilvl="8">
      <w:start w:val="1"/>
      <w:numFmt w:val="bullet"/>
      <w:lvlText w:val=""/>
      <w:lvlJc w:val="left"/>
      <w:pPr>
        <w:ind w:left="3600" w:hanging="360"/>
      </w:pPr>
      <w:rPr>
        <w:rFonts w:ascii="Wingdings" w:hAnsi="Wingdings" w:hint="default"/>
      </w:rPr>
    </w:lvl>
  </w:abstractNum>
  <w:abstractNum w:abstractNumId="35" w15:restartNumberingAfterBreak="0">
    <w:nsid w:val="1CAC2C93"/>
    <w:multiLevelType w:val="hybridMultilevel"/>
    <w:tmpl w:val="108C33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1D1E498F"/>
    <w:multiLevelType w:val="hybridMultilevel"/>
    <w:tmpl w:val="65B2C13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FF70070"/>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216D7F44"/>
    <w:multiLevelType w:val="multilevel"/>
    <w:tmpl w:val="44167E50"/>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rPr>
        <w:rFont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Symbol" w:hAnsi="Symbol" w:hint="default"/>
      </w:rPr>
    </w:lvl>
    <w:lvl w:ilvl="7">
      <w:start w:val="1"/>
      <w:numFmt w:val="bullet"/>
      <w:lvlText w:val="o"/>
      <w:lvlJc w:val="left"/>
      <w:pPr>
        <w:ind w:left="3240" w:hanging="360"/>
      </w:pPr>
      <w:rPr>
        <w:rFonts w:ascii="Courier New" w:hAnsi="Courier New" w:cs="Courier New" w:hint="default"/>
      </w:rPr>
    </w:lvl>
    <w:lvl w:ilvl="8">
      <w:start w:val="1"/>
      <w:numFmt w:val="bullet"/>
      <w:lvlText w:val=""/>
      <w:lvlJc w:val="left"/>
      <w:pPr>
        <w:ind w:left="3600" w:hanging="360"/>
      </w:pPr>
      <w:rPr>
        <w:rFonts w:ascii="Wingdings" w:hAnsi="Wingdings" w:hint="default"/>
      </w:rPr>
    </w:lvl>
  </w:abstractNum>
  <w:abstractNum w:abstractNumId="39" w15:restartNumberingAfterBreak="0">
    <w:nsid w:val="231A4D81"/>
    <w:multiLevelType w:val="multilevel"/>
    <w:tmpl w:val="7722CA84"/>
    <w:lvl w:ilvl="0">
      <w:start w:val="4"/>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24E63FF1"/>
    <w:multiLevelType w:val="hybridMultilevel"/>
    <w:tmpl w:val="399EF32A"/>
    <w:lvl w:ilvl="0" w:tplc="F326A95E">
      <w:start w:val="1"/>
      <w:numFmt w:val="bullet"/>
      <w:pStyle w:val="GBQ"/>
      <w:lvlText w:val="Q"/>
      <w:lvlJc w:val="left"/>
      <w:pPr>
        <w:tabs>
          <w:tab w:val="num" w:pos="720"/>
        </w:tabs>
        <w:ind w:left="720" w:hanging="720"/>
      </w:pPr>
      <w:rPr>
        <w:rFonts w:hint="default"/>
        <w:sz w:val="22"/>
      </w:rPr>
    </w:lvl>
    <w:lvl w:ilvl="1" w:tplc="276CA1D6" w:tentative="1">
      <w:start w:val="1"/>
      <w:numFmt w:val="bullet"/>
      <w:lvlText w:val="o"/>
      <w:lvlJc w:val="left"/>
      <w:pPr>
        <w:tabs>
          <w:tab w:val="num" w:pos="1440"/>
        </w:tabs>
        <w:ind w:left="1440" w:hanging="360"/>
      </w:pPr>
      <w:rPr>
        <w:rFonts w:ascii="Courier New" w:hAnsi="Courier New" w:hint="default"/>
      </w:rPr>
    </w:lvl>
    <w:lvl w:ilvl="2" w:tplc="3CD2CBA8" w:tentative="1">
      <w:start w:val="1"/>
      <w:numFmt w:val="bullet"/>
      <w:lvlText w:val=""/>
      <w:lvlJc w:val="left"/>
      <w:pPr>
        <w:tabs>
          <w:tab w:val="num" w:pos="2160"/>
        </w:tabs>
        <w:ind w:left="2160" w:hanging="360"/>
      </w:pPr>
      <w:rPr>
        <w:rFonts w:ascii="Wingdings" w:hAnsi="Wingdings" w:hint="default"/>
      </w:rPr>
    </w:lvl>
    <w:lvl w:ilvl="3" w:tplc="7C3ED23C" w:tentative="1">
      <w:start w:val="1"/>
      <w:numFmt w:val="bullet"/>
      <w:lvlText w:val=""/>
      <w:lvlJc w:val="left"/>
      <w:pPr>
        <w:tabs>
          <w:tab w:val="num" w:pos="2880"/>
        </w:tabs>
        <w:ind w:left="2880" w:hanging="360"/>
      </w:pPr>
      <w:rPr>
        <w:rFonts w:ascii="Symbol" w:hAnsi="Symbol" w:hint="default"/>
      </w:rPr>
    </w:lvl>
    <w:lvl w:ilvl="4" w:tplc="FDC61734" w:tentative="1">
      <w:start w:val="1"/>
      <w:numFmt w:val="bullet"/>
      <w:lvlText w:val="o"/>
      <w:lvlJc w:val="left"/>
      <w:pPr>
        <w:tabs>
          <w:tab w:val="num" w:pos="3600"/>
        </w:tabs>
        <w:ind w:left="3600" w:hanging="360"/>
      </w:pPr>
      <w:rPr>
        <w:rFonts w:ascii="Courier New" w:hAnsi="Courier New" w:hint="default"/>
      </w:rPr>
    </w:lvl>
    <w:lvl w:ilvl="5" w:tplc="99F85FD2" w:tentative="1">
      <w:start w:val="1"/>
      <w:numFmt w:val="bullet"/>
      <w:lvlText w:val=""/>
      <w:lvlJc w:val="left"/>
      <w:pPr>
        <w:tabs>
          <w:tab w:val="num" w:pos="4320"/>
        </w:tabs>
        <w:ind w:left="4320" w:hanging="360"/>
      </w:pPr>
      <w:rPr>
        <w:rFonts w:ascii="Wingdings" w:hAnsi="Wingdings" w:hint="default"/>
      </w:rPr>
    </w:lvl>
    <w:lvl w:ilvl="6" w:tplc="4F92FDE8" w:tentative="1">
      <w:start w:val="1"/>
      <w:numFmt w:val="bullet"/>
      <w:lvlText w:val=""/>
      <w:lvlJc w:val="left"/>
      <w:pPr>
        <w:tabs>
          <w:tab w:val="num" w:pos="5040"/>
        </w:tabs>
        <w:ind w:left="5040" w:hanging="360"/>
      </w:pPr>
      <w:rPr>
        <w:rFonts w:ascii="Symbol" w:hAnsi="Symbol" w:hint="default"/>
      </w:rPr>
    </w:lvl>
    <w:lvl w:ilvl="7" w:tplc="3DC8A52E" w:tentative="1">
      <w:start w:val="1"/>
      <w:numFmt w:val="bullet"/>
      <w:lvlText w:val="o"/>
      <w:lvlJc w:val="left"/>
      <w:pPr>
        <w:tabs>
          <w:tab w:val="num" w:pos="5760"/>
        </w:tabs>
        <w:ind w:left="5760" w:hanging="360"/>
      </w:pPr>
      <w:rPr>
        <w:rFonts w:ascii="Courier New" w:hAnsi="Courier New" w:hint="default"/>
      </w:rPr>
    </w:lvl>
    <w:lvl w:ilvl="8" w:tplc="75A6ED3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72E5838"/>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28E628BD"/>
    <w:multiLevelType w:val="hybridMultilevel"/>
    <w:tmpl w:val="130C020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3" w15:restartNumberingAfterBreak="0">
    <w:nsid w:val="29CB1D8C"/>
    <w:multiLevelType w:val="hybridMultilevel"/>
    <w:tmpl w:val="97CE1F40"/>
    <w:lvl w:ilvl="0" w:tplc="8A80DE72">
      <w:start w:val="1"/>
      <w:numFmt w:val="bullet"/>
      <w:pStyle w:val="GBA"/>
      <w:lvlText w:val="A"/>
      <w:lvlJc w:val="left"/>
      <w:pPr>
        <w:tabs>
          <w:tab w:val="num" w:pos="720"/>
        </w:tabs>
        <w:ind w:left="720" w:hanging="720"/>
      </w:pPr>
      <w:rPr>
        <w:rFonts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B1E54A0"/>
    <w:multiLevelType w:val="multilevel"/>
    <w:tmpl w:val="2466AEB2"/>
    <w:lvl w:ilvl="0">
      <w:start w:val="1"/>
      <w:numFmt w:val="decimal"/>
      <w:pStyle w:val="Number"/>
      <w:lvlText w:val="%1."/>
      <w:lvlJc w:val="left"/>
      <w:pPr>
        <w:tabs>
          <w:tab w:val="num" w:pos="360"/>
        </w:tabs>
        <w:ind w:left="720" w:hanging="720"/>
      </w:pPr>
      <w:rPr>
        <w:rFonts w:ascii="Arial" w:hAnsi="Arial" w:cs="Eras Medium ITC" w:hint="default"/>
        <w:b w:val="0"/>
        <w:i w:val="0"/>
        <w:color w:val="auto"/>
        <w:sz w:val="20"/>
        <w:szCs w:val="22"/>
      </w:rPr>
    </w:lvl>
    <w:lvl w:ilvl="1">
      <w:start w:val="1"/>
      <w:numFmt w:val="upperLetter"/>
      <w:pStyle w:val="Number2"/>
      <w:lvlText w:val="%2."/>
      <w:lvlJc w:val="left"/>
      <w:pPr>
        <w:tabs>
          <w:tab w:val="num" w:pos="360"/>
        </w:tabs>
        <w:ind w:left="1440" w:hanging="1080"/>
      </w:pPr>
      <w:rPr>
        <w:rFonts w:ascii="Arial" w:hAnsi="Arial" w:cs="Eras Medium ITC" w:hint="default"/>
        <w:b w:val="0"/>
        <w:i w:val="0"/>
        <w:color w:val="auto"/>
        <w:sz w:val="22"/>
        <w:szCs w:val="22"/>
      </w:rPr>
    </w:lvl>
    <w:lvl w:ilvl="2">
      <w:start w:val="1"/>
      <w:numFmt w:val="decimal"/>
      <w:pStyle w:val="Number3"/>
      <w:lvlText w:val="%3)"/>
      <w:lvlJc w:val="left"/>
      <w:pPr>
        <w:tabs>
          <w:tab w:val="num" w:pos="2160"/>
        </w:tabs>
        <w:ind w:left="2160" w:hanging="720"/>
      </w:pPr>
      <w:rPr>
        <w:rFonts w:ascii="Arial" w:hAnsi="Arial" w:cs="Eras Medium ITC" w:hint="default"/>
        <w:b w:val="0"/>
        <w:i w:val="0"/>
        <w:color w:val="auto"/>
        <w:sz w:val="22"/>
        <w:szCs w:val="22"/>
      </w:rPr>
    </w:lvl>
    <w:lvl w:ilvl="3">
      <w:start w:val="1"/>
      <w:numFmt w:val="lowerLetter"/>
      <w:pStyle w:val="Number4"/>
      <w:lvlText w:val="%4."/>
      <w:lvlJc w:val="left"/>
      <w:pPr>
        <w:tabs>
          <w:tab w:val="num" w:pos="2880"/>
        </w:tabs>
        <w:ind w:left="2880" w:hanging="720"/>
      </w:pPr>
      <w:rPr>
        <w:rFonts w:ascii="Arial" w:hAnsi="Arial" w:cs="Eras Medium ITC" w:hint="default"/>
        <w:b w:val="0"/>
        <w:i w:val="0"/>
        <w:color w:val="auto"/>
        <w:sz w:val="22"/>
        <w:szCs w:val="22"/>
      </w:rPr>
    </w:lvl>
    <w:lvl w:ilvl="4">
      <w:start w:val="1"/>
      <w:numFmt w:val="lowerLetter"/>
      <w:lvlText w:val="%5)"/>
      <w:lvlJc w:val="left"/>
      <w:pPr>
        <w:tabs>
          <w:tab w:val="num" w:pos="3600"/>
        </w:tabs>
        <w:ind w:left="3600" w:hanging="720"/>
      </w:pPr>
      <w:rPr>
        <w:rFonts w:cs="Eras Medium ITC" w:hint="default"/>
      </w:rPr>
    </w:lvl>
    <w:lvl w:ilvl="5">
      <w:start w:val="1"/>
      <w:numFmt w:val="lowerRoman"/>
      <w:lvlText w:val="%6)"/>
      <w:lvlJc w:val="left"/>
      <w:pPr>
        <w:tabs>
          <w:tab w:val="num" w:pos="4320"/>
        </w:tabs>
        <w:ind w:left="4320" w:hanging="720"/>
      </w:pPr>
      <w:rPr>
        <w:rFonts w:cs="Eras Medium ITC" w:hint="default"/>
      </w:rPr>
    </w:lvl>
    <w:lvl w:ilvl="6">
      <w:start w:val="1"/>
      <w:numFmt w:val="decimal"/>
      <w:lvlText w:val="(%7)"/>
      <w:lvlJc w:val="left"/>
      <w:pPr>
        <w:tabs>
          <w:tab w:val="num" w:pos="5040"/>
        </w:tabs>
        <w:ind w:left="5040" w:hanging="720"/>
      </w:pPr>
      <w:rPr>
        <w:rFonts w:cs="Eras Medium ITC" w:hint="default"/>
      </w:rPr>
    </w:lvl>
    <w:lvl w:ilvl="7">
      <w:start w:val="1"/>
      <w:numFmt w:val="lowerLetter"/>
      <w:lvlText w:val="(%8)"/>
      <w:lvlJc w:val="left"/>
      <w:pPr>
        <w:tabs>
          <w:tab w:val="num" w:pos="5760"/>
        </w:tabs>
        <w:ind w:left="5760" w:hanging="720"/>
      </w:pPr>
      <w:rPr>
        <w:rFonts w:cs="Eras Medium ITC" w:hint="default"/>
      </w:rPr>
    </w:lvl>
    <w:lvl w:ilvl="8">
      <w:start w:val="1"/>
      <w:numFmt w:val="lowerRoman"/>
      <w:lvlText w:val="(%9)"/>
      <w:lvlJc w:val="left"/>
      <w:pPr>
        <w:tabs>
          <w:tab w:val="num" w:pos="6480"/>
        </w:tabs>
        <w:ind w:left="6480" w:hanging="720"/>
      </w:pPr>
      <w:rPr>
        <w:rFonts w:cs="Eras Medium ITC" w:hint="default"/>
      </w:rPr>
    </w:lvl>
  </w:abstractNum>
  <w:abstractNum w:abstractNumId="45" w15:restartNumberingAfterBreak="0">
    <w:nsid w:val="2B24523D"/>
    <w:multiLevelType w:val="hybridMultilevel"/>
    <w:tmpl w:val="87D0BD28"/>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6" w15:restartNumberingAfterBreak="0">
    <w:nsid w:val="2CC54900"/>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7" w15:restartNumberingAfterBreak="0">
    <w:nsid w:val="32C56747"/>
    <w:multiLevelType w:val="multilevel"/>
    <w:tmpl w:val="045A348C"/>
    <w:lvl w:ilvl="0">
      <w:start w:val="1"/>
      <w:numFmt w:val="upperLetter"/>
      <w:lvlText w:val="%1."/>
      <w:lvlJc w:val="left"/>
      <w:pPr>
        <w:ind w:left="360" w:hanging="360"/>
      </w:pPr>
      <w:rPr>
        <w:rFonts w:hint="default"/>
        <w:b w:val="0"/>
      </w:rPr>
    </w:lvl>
    <w:lvl w:ilvl="1">
      <w:start w:val="1"/>
      <w:numFmt w:val="upperLetter"/>
      <w:lvlText w:val="%2."/>
      <w:lvlJc w:val="left"/>
      <w:pPr>
        <w:tabs>
          <w:tab w:val="num" w:pos="432"/>
        </w:tabs>
        <w:ind w:left="432" w:hanging="432"/>
      </w:pPr>
      <w:rPr>
        <w:rFonts w:hint="default"/>
        <w:b w:val="0"/>
      </w:rPr>
    </w:lvl>
    <w:lvl w:ilvl="2">
      <w:start w:val="3"/>
      <w:numFmt w:val="decimal"/>
      <w:pStyle w:val="BodyText3Outline"/>
      <w:lvlText w:val="%3."/>
      <w:lvlJc w:val="left"/>
      <w:pPr>
        <w:tabs>
          <w:tab w:val="num" w:pos="792"/>
        </w:tabs>
        <w:ind w:left="792" w:hanging="432"/>
      </w:pPr>
      <w:rPr>
        <w:rFonts w:hint="default"/>
        <w:b/>
        <w:strike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b w:val="0"/>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32D13DE3"/>
    <w:multiLevelType w:val="hybridMultilevel"/>
    <w:tmpl w:val="243ED828"/>
    <w:lvl w:ilvl="0" w:tplc="04090015">
      <w:start w:val="2"/>
      <w:numFmt w:val="upperLetter"/>
      <w:pStyle w:val="ListBullet5"/>
      <w:lvlText w:val="%1."/>
      <w:lvlJc w:val="left"/>
      <w:pPr>
        <w:tabs>
          <w:tab w:val="num" w:pos="360"/>
        </w:tabs>
        <w:ind w:left="360" w:hanging="360"/>
      </w:pPr>
      <w:rPr>
        <w:rFonts w:hint="default"/>
        <w:u w:val="none"/>
      </w:rPr>
    </w:lvl>
    <w:lvl w:ilvl="1" w:tplc="3320DF50">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9" w15:restartNumberingAfterBreak="0">
    <w:nsid w:val="338830F0"/>
    <w:multiLevelType w:val="multilevel"/>
    <w:tmpl w:val="399EB220"/>
    <w:lvl w:ilvl="0">
      <w:start w:val="1"/>
      <w:numFmt w:val="decimal"/>
      <w:lvlText w:val="%1."/>
      <w:lvlJc w:val="left"/>
      <w:pPr>
        <w:ind w:left="360" w:hanging="360"/>
      </w:pPr>
      <w:rPr>
        <w:rFonts w:hint="default"/>
        <w:b/>
        <w:i w:val="0"/>
        <w:sz w:val="22"/>
        <w:vertAlign w:val="baseline"/>
      </w:rPr>
    </w:lvl>
    <w:lvl w:ilvl="1">
      <w:start w:val="1"/>
      <w:numFmt w:val="decimal"/>
      <w:lvlText w:val="%2."/>
      <w:lvlJc w:val="left"/>
      <w:pPr>
        <w:ind w:left="720" w:hanging="360"/>
      </w:pPr>
      <w:rPr>
        <w:rFonts w:hint="default"/>
        <w:b/>
        <w:i w:val="0"/>
        <w:sz w:val="22"/>
        <w:vertAlign w:val="baseline"/>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347F3A24"/>
    <w:multiLevelType w:val="hybridMultilevel"/>
    <w:tmpl w:val="E22E9826"/>
    <w:lvl w:ilvl="0" w:tplc="5234E57A">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4CC4424"/>
    <w:multiLevelType w:val="multilevel"/>
    <w:tmpl w:val="E3A4A60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52" w15:restartNumberingAfterBreak="0">
    <w:nsid w:val="357748AD"/>
    <w:multiLevelType w:val="hybridMultilevel"/>
    <w:tmpl w:val="3A402B0E"/>
    <w:lvl w:ilvl="0" w:tplc="7DF80E2E">
      <w:start w:val="1"/>
      <w:numFmt w:val="decimal"/>
      <w:lvlText w:val="%1."/>
      <w:lvlJc w:val="left"/>
      <w:pPr>
        <w:ind w:left="720" w:hanging="360"/>
      </w:pPr>
      <w:rPr>
        <w:rFonts w:hint="default"/>
        <w:b/>
        <w:i w:val="0"/>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6C60333"/>
    <w:multiLevelType w:val="hybridMultilevel"/>
    <w:tmpl w:val="F0E2BA4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38DA4D4E"/>
    <w:multiLevelType w:val="multilevel"/>
    <w:tmpl w:val="44167E50"/>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rPr>
        <w:rFont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Symbol" w:hAnsi="Symbol" w:hint="default"/>
      </w:rPr>
    </w:lvl>
    <w:lvl w:ilvl="7">
      <w:start w:val="1"/>
      <w:numFmt w:val="bullet"/>
      <w:lvlText w:val="o"/>
      <w:lvlJc w:val="left"/>
      <w:pPr>
        <w:ind w:left="3240" w:hanging="360"/>
      </w:pPr>
      <w:rPr>
        <w:rFonts w:ascii="Courier New" w:hAnsi="Courier New" w:cs="Courier New" w:hint="default"/>
      </w:rPr>
    </w:lvl>
    <w:lvl w:ilvl="8">
      <w:start w:val="1"/>
      <w:numFmt w:val="bullet"/>
      <w:lvlText w:val=""/>
      <w:lvlJc w:val="left"/>
      <w:pPr>
        <w:ind w:left="3600" w:hanging="360"/>
      </w:pPr>
      <w:rPr>
        <w:rFonts w:ascii="Wingdings" w:hAnsi="Wingdings" w:hint="default"/>
      </w:rPr>
    </w:lvl>
  </w:abstractNum>
  <w:abstractNum w:abstractNumId="55" w15:restartNumberingAfterBreak="0">
    <w:nsid w:val="394C5A9E"/>
    <w:multiLevelType w:val="multilevel"/>
    <w:tmpl w:val="B5089222"/>
    <w:lvl w:ilvl="0">
      <w:start w:val="1"/>
      <w:numFmt w:val="upperRoman"/>
      <w:lvlText w:val="%1."/>
      <w:lvlJc w:val="left"/>
      <w:pPr>
        <w:tabs>
          <w:tab w:val="num" w:pos="720"/>
        </w:tabs>
        <w:ind w:left="360" w:hanging="360"/>
      </w:pPr>
      <w:rPr>
        <w:rFonts w:hint="default"/>
      </w:rPr>
    </w:lvl>
    <w:lvl w:ilvl="1">
      <w:start w:val="1"/>
      <w:numFmt w:val="upperLetter"/>
      <w:lvlText w:val="%2."/>
      <w:lvlJc w:val="left"/>
      <w:pPr>
        <w:tabs>
          <w:tab w:val="num" w:pos="432"/>
        </w:tabs>
        <w:ind w:left="432" w:hanging="432"/>
      </w:pPr>
    </w:lvl>
    <w:lvl w:ilvl="2">
      <w:start w:val="1"/>
      <w:numFmt w:val="decimal"/>
      <w:lvlText w:val="%3."/>
      <w:lvlJc w:val="left"/>
      <w:pPr>
        <w:tabs>
          <w:tab w:val="num" w:pos="864"/>
        </w:tabs>
        <w:ind w:left="864" w:hanging="432"/>
      </w:pPr>
    </w:lvl>
    <w:lvl w:ilvl="3">
      <w:start w:val="1"/>
      <w:numFmt w:val="lowerLetter"/>
      <w:lvlText w:val="%4."/>
      <w:lvlJc w:val="left"/>
      <w:pPr>
        <w:tabs>
          <w:tab w:val="num" w:pos="1296"/>
        </w:tabs>
        <w:ind w:left="1296" w:hanging="432"/>
      </w:pPr>
    </w:lvl>
    <w:lvl w:ilvl="4">
      <w:start w:val="1"/>
      <w:numFmt w:val="decimal"/>
      <w:pStyle w:val="BodyText5Outline"/>
      <w:lvlText w:val="%5)"/>
      <w:lvlJc w:val="left"/>
      <w:pPr>
        <w:tabs>
          <w:tab w:val="num" w:pos="1728"/>
        </w:tabs>
        <w:ind w:left="1728" w:hanging="432"/>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39DE4761"/>
    <w:multiLevelType w:val="hybridMultilevel"/>
    <w:tmpl w:val="3AA05DD8"/>
    <w:lvl w:ilvl="0" w:tplc="95DC9FC8">
      <w:start w:val="1"/>
      <w:numFmt w:val="decimal"/>
      <w:lvlText w:val="%1."/>
      <w:lvlJc w:val="left"/>
      <w:pPr>
        <w:ind w:left="720" w:hanging="360"/>
      </w:pPr>
      <w:rPr>
        <w:rFonts w:ascii="Calibri" w:hAnsi="Calibri" w:hint="default"/>
        <w:b/>
        <w:i w:val="0"/>
        <w:sz w:val="2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A5513BC"/>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3BBB4606"/>
    <w:multiLevelType w:val="hybridMultilevel"/>
    <w:tmpl w:val="33301D6E"/>
    <w:lvl w:ilvl="0" w:tplc="78EC694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CF838C6"/>
    <w:multiLevelType w:val="hybridMultilevel"/>
    <w:tmpl w:val="6DAAB5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F350555"/>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425B6D6A"/>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2" w15:restartNumberingAfterBreak="0">
    <w:nsid w:val="43C6409D"/>
    <w:multiLevelType w:val="hybridMultilevel"/>
    <w:tmpl w:val="4434EE2C"/>
    <w:lvl w:ilvl="0" w:tplc="922631C8">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832789E"/>
    <w:multiLevelType w:val="hybridMultilevel"/>
    <w:tmpl w:val="108C33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49B26409"/>
    <w:multiLevelType w:val="multilevel"/>
    <w:tmpl w:val="57B887E2"/>
    <w:lvl w:ilvl="0">
      <w:start w:val="1"/>
      <w:numFmt w:val="bullet"/>
      <w:lvlText w:val=""/>
      <w:lvlJc w:val="left"/>
      <w:pPr>
        <w:tabs>
          <w:tab w:val="num" w:pos="360"/>
        </w:tabs>
        <w:ind w:left="360" w:hanging="360"/>
      </w:pPr>
      <w:rPr>
        <w:rFonts w:ascii="Symbol" w:hAnsi="Symbol" w:hint="default"/>
        <w:b w:val="0"/>
        <w:i w:val="0"/>
        <w:color w:val="00263E"/>
        <w:vertAlign w:val="baseline"/>
      </w:rPr>
    </w:lvl>
    <w:lvl w:ilvl="1">
      <w:start w:val="1"/>
      <w:numFmt w:val="bullet"/>
      <w:pStyle w:val="BlueBullet2"/>
      <w:lvlText w:val=""/>
      <w:lvlJc w:val="left"/>
      <w:pPr>
        <w:tabs>
          <w:tab w:val="num" w:pos="720"/>
        </w:tabs>
        <w:ind w:left="720" w:hanging="360"/>
      </w:pPr>
      <w:rPr>
        <w:rFonts w:ascii="Wingdings" w:hAnsi="Wingdings" w:hint="default"/>
        <w:color w:val="333399"/>
      </w:rPr>
    </w:lvl>
    <w:lvl w:ilvl="2">
      <w:start w:val="1"/>
      <w:numFmt w:val="bullet"/>
      <w:pStyle w:val="BlueBullet3"/>
      <w:lvlText w:val=""/>
      <w:lvlJc w:val="left"/>
      <w:pPr>
        <w:tabs>
          <w:tab w:val="num" w:pos="1080"/>
        </w:tabs>
        <w:ind w:left="1080" w:hanging="360"/>
      </w:pPr>
      <w:rPr>
        <w:rFonts w:ascii="Wingdings" w:hAnsi="Wingdings" w:hint="default"/>
        <w:b w:val="0"/>
        <w:i w:val="0"/>
        <w:color w:val="333399"/>
      </w:rPr>
    </w:lvl>
    <w:lvl w:ilvl="3">
      <w:start w:val="1"/>
      <w:numFmt w:val="bullet"/>
      <w:pStyle w:val="BlueBullet4"/>
      <w:lvlText w:val=""/>
      <w:lvlJc w:val="left"/>
      <w:pPr>
        <w:tabs>
          <w:tab w:val="num" w:pos="1440"/>
        </w:tabs>
        <w:ind w:left="1440" w:hanging="360"/>
      </w:pPr>
      <w:rPr>
        <w:rFonts w:ascii="Symbol" w:hAnsi="Symbol" w:hint="default"/>
        <w:b/>
        <w:i w:val="0"/>
        <w:color w:val="333399"/>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5" w15:restartNumberingAfterBreak="0">
    <w:nsid w:val="4A3A4ED6"/>
    <w:multiLevelType w:val="hybridMultilevel"/>
    <w:tmpl w:val="0986B38E"/>
    <w:lvl w:ilvl="0" w:tplc="041E6842">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B007E1A"/>
    <w:multiLevelType w:val="hybridMultilevel"/>
    <w:tmpl w:val="EA902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B140598"/>
    <w:multiLevelType w:val="multilevel"/>
    <w:tmpl w:val="9314F8BA"/>
    <w:lvl w:ilvl="0">
      <w:start w:val="1"/>
      <w:numFmt w:val="bullet"/>
      <w:lvlText w:val=""/>
      <w:lvlJc w:val="left"/>
      <w:pPr>
        <w:tabs>
          <w:tab w:val="num" w:pos="360"/>
        </w:tabs>
        <w:ind w:left="360" w:hanging="360"/>
      </w:pPr>
      <w:rPr>
        <w:rFonts w:ascii="Symbol" w:hAnsi="Symbol" w:hint="default"/>
        <w:color w:val="auto"/>
        <w:sz w:val="20"/>
      </w:rPr>
    </w:lvl>
    <w:lvl w:ilvl="1">
      <w:start w:val="1"/>
      <w:numFmt w:val="bullet"/>
      <w:lvlText w:val=""/>
      <w:lvlJc w:val="left"/>
      <w:pPr>
        <w:tabs>
          <w:tab w:val="num" w:pos="720"/>
        </w:tabs>
        <w:ind w:left="720" w:hanging="360"/>
      </w:pPr>
      <w:rPr>
        <w:rFonts w:ascii="Wingdings" w:hAnsi="Wingdings" w:hint="default"/>
        <w:color w:val="auto"/>
        <w:sz w:val="22"/>
      </w:rPr>
    </w:lvl>
    <w:lvl w:ilvl="2">
      <w:start w:val="1"/>
      <w:numFmt w:val="bullet"/>
      <w:lvlText w:val="o"/>
      <w:lvlJc w:val="left"/>
      <w:pPr>
        <w:tabs>
          <w:tab w:val="num" w:pos="1080"/>
        </w:tabs>
        <w:ind w:left="1080" w:hanging="360"/>
      </w:pPr>
      <w:rPr>
        <w:rFonts w:ascii="Courier New" w:hAnsi="Courier New" w:cs="Courier New" w:hint="default"/>
        <w:color w:val="auto"/>
        <w:sz w:val="22"/>
      </w:rPr>
    </w:lvl>
    <w:lvl w:ilvl="3">
      <w:start w:val="1"/>
      <w:numFmt w:val="bullet"/>
      <w:lvlText w:val=""/>
      <w:lvlJc w:val="left"/>
      <w:pPr>
        <w:tabs>
          <w:tab w:val="num" w:pos="1440"/>
        </w:tabs>
        <w:ind w:left="1440" w:hanging="360"/>
      </w:pPr>
      <w:rPr>
        <w:rFonts w:ascii="Symbol" w:hAnsi="Symbol" w:hint="default"/>
        <w:color w:val="auto"/>
        <w:sz w:val="22"/>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8" w15:restartNumberingAfterBreak="0">
    <w:nsid w:val="4C4E20CC"/>
    <w:multiLevelType w:val="hybridMultilevel"/>
    <w:tmpl w:val="0D026432"/>
    <w:lvl w:ilvl="0" w:tplc="78EC694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DEE61B7"/>
    <w:multiLevelType w:val="hybridMultilevel"/>
    <w:tmpl w:val="02DAB4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4E5F4550"/>
    <w:multiLevelType w:val="multilevel"/>
    <w:tmpl w:val="326E3662"/>
    <w:lvl w:ilvl="0">
      <w:start w:val="5"/>
      <w:numFmt w:val="decimal"/>
      <w:lvlText w:val="%1."/>
      <w:lvlJc w:val="left"/>
      <w:pPr>
        <w:ind w:left="360" w:hanging="360"/>
      </w:pPr>
      <w:rPr>
        <w:rFonts w:ascii="Calibri" w:hAnsi="Calibri" w:hint="default"/>
        <w:b/>
        <w:i w:val="0"/>
        <w:sz w:val="21"/>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50371DD8"/>
    <w:multiLevelType w:val="multilevel"/>
    <w:tmpl w:val="2D986906"/>
    <w:lvl w:ilvl="0">
      <w:start w:val="1"/>
      <w:numFmt w:val="decimal"/>
      <w:lvlText w:val="%1."/>
      <w:lvlJc w:val="left"/>
      <w:pPr>
        <w:ind w:left="360" w:hanging="360"/>
      </w:pPr>
      <w:rPr>
        <w:rFonts w:hint="default"/>
        <w:b/>
        <w:i w:val="0"/>
      </w:rPr>
    </w:lvl>
    <w:lvl w:ilvl="1">
      <w:start w:val="10"/>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530240AE"/>
    <w:multiLevelType w:val="multilevel"/>
    <w:tmpl w:val="FFC4CD20"/>
    <w:lvl w:ilvl="0">
      <w:start w:val="1"/>
      <w:numFmt w:val="decimal"/>
      <w:lvlText w:val="%1."/>
      <w:lvlJc w:val="left"/>
      <w:pPr>
        <w:tabs>
          <w:tab w:val="num" w:pos="432"/>
        </w:tabs>
        <w:ind w:left="432" w:hanging="432"/>
      </w:pPr>
      <w:rPr>
        <w:rFonts w:ascii="Arial" w:hAnsi="Arial" w:hint="default"/>
        <w:b w:val="0"/>
        <w:i w:val="0"/>
        <w:color w:val="auto"/>
        <w:sz w:val="20"/>
        <w:szCs w:val="20"/>
      </w:rPr>
    </w:lvl>
    <w:lvl w:ilvl="1">
      <w:start w:val="1"/>
      <w:numFmt w:val="upperLetter"/>
      <w:pStyle w:val="bullet"/>
      <w:lvlText w:val="%2."/>
      <w:lvlJc w:val="left"/>
      <w:pPr>
        <w:tabs>
          <w:tab w:val="num" w:pos="864"/>
        </w:tabs>
        <w:ind w:left="864" w:hanging="432"/>
      </w:pPr>
      <w:rPr>
        <w:rFonts w:ascii="Arial" w:hAnsi="Arial" w:hint="default"/>
        <w:b w:val="0"/>
        <w:i w:val="0"/>
        <w:color w:val="auto"/>
        <w:sz w:val="20"/>
        <w:szCs w:val="20"/>
      </w:rPr>
    </w:lvl>
    <w:lvl w:ilvl="2">
      <w:start w:val="1"/>
      <w:numFmt w:val="decimal"/>
      <w:lvlText w:val="%3)"/>
      <w:lvlJc w:val="left"/>
      <w:pPr>
        <w:tabs>
          <w:tab w:val="num" w:pos="1296"/>
        </w:tabs>
        <w:ind w:left="1296" w:hanging="432"/>
      </w:pPr>
      <w:rPr>
        <w:rFonts w:ascii="Arial" w:hAnsi="Arial" w:hint="default"/>
        <w:b w:val="0"/>
        <w:i w:val="0"/>
        <w:color w:val="auto"/>
        <w:sz w:val="20"/>
        <w:szCs w:val="20"/>
      </w:rPr>
    </w:lvl>
    <w:lvl w:ilvl="3">
      <w:start w:val="1"/>
      <w:numFmt w:val="lowerLetter"/>
      <w:lvlText w:val="%4."/>
      <w:lvlJc w:val="left"/>
      <w:pPr>
        <w:tabs>
          <w:tab w:val="num" w:pos="1728"/>
        </w:tabs>
        <w:ind w:left="1728" w:hanging="432"/>
      </w:pPr>
      <w:rPr>
        <w:rFonts w:ascii="Arial" w:hAnsi="Arial" w:hint="default"/>
        <w:b w:val="0"/>
        <w:i w:val="0"/>
        <w:color w:val="auto"/>
        <w:sz w:val="20"/>
        <w:szCs w:val="20"/>
      </w:rPr>
    </w:lvl>
    <w:lvl w:ilvl="4">
      <w:start w:val="1"/>
      <w:numFmt w:val="lowerLetter"/>
      <w:lvlText w:val="%5)"/>
      <w:lvlJc w:val="left"/>
      <w:pPr>
        <w:tabs>
          <w:tab w:val="num" w:pos="3600"/>
        </w:tabs>
        <w:ind w:left="3600" w:hanging="720"/>
      </w:pPr>
      <w:rPr>
        <w:rFonts w:hint="default"/>
      </w:rPr>
    </w:lvl>
    <w:lvl w:ilvl="5">
      <w:start w:val="1"/>
      <w:numFmt w:val="lowerRoman"/>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lowerLetter"/>
      <w:lvlText w:val="(%8)"/>
      <w:lvlJc w:val="left"/>
      <w:pPr>
        <w:tabs>
          <w:tab w:val="num" w:pos="5760"/>
        </w:tabs>
        <w:ind w:left="5760" w:hanging="720"/>
      </w:pPr>
      <w:rPr>
        <w:rFonts w:hint="default"/>
      </w:rPr>
    </w:lvl>
    <w:lvl w:ilvl="8">
      <w:start w:val="1"/>
      <w:numFmt w:val="lowerRoman"/>
      <w:lvlText w:val="(%9)"/>
      <w:lvlJc w:val="left"/>
      <w:pPr>
        <w:tabs>
          <w:tab w:val="num" w:pos="6480"/>
        </w:tabs>
        <w:ind w:left="6480" w:hanging="720"/>
      </w:pPr>
      <w:rPr>
        <w:rFonts w:hint="default"/>
      </w:rPr>
    </w:lvl>
  </w:abstractNum>
  <w:abstractNum w:abstractNumId="73" w15:restartNumberingAfterBreak="0">
    <w:nsid w:val="545462A9"/>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4" w15:restartNumberingAfterBreak="0">
    <w:nsid w:val="56222DF8"/>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5" w15:restartNumberingAfterBreak="0">
    <w:nsid w:val="57094F51"/>
    <w:multiLevelType w:val="hybridMultilevel"/>
    <w:tmpl w:val="79647ADE"/>
    <w:lvl w:ilvl="0" w:tplc="78EC694E">
      <w:start w:val="1"/>
      <w:numFmt w:val="decimal"/>
      <w:lvlText w:val="%1."/>
      <w:lvlJc w:val="left"/>
      <w:pPr>
        <w:ind w:left="720" w:hanging="360"/>
      </w:pPr>
      <w:rPr>
        <w:rFonts w:hint="default"/>
        <w:b/>
        <w:i w:val="0"/>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7BC0412"/>
    <w:multiLevelType w:val="hybridMultilevel"/>
    <w:tmpl w:val="719A98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15:restartNumberingAfterBreak="0">
    <w:nsid w:val="58822D09"/>
    <w:multiLevelType w:val="hybridMultilevel"/>
    <w:tmpl w:val="F4CE33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58B72A0E"/>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9" w15:restartNumberingAfterBreak="0">
    <w:nsid w:val="5BC26053"/>
    <w:multiLevelType w:val="hybridMultilevel"/>
    <w:tmpl w:val="91F606A4"/>
    <w:lvl w:ilvl="0" w:tplc="04090019">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0" w15:restartNumberingAfterBreak="0">
    <w:nsid w:val="5E0B214E"/>
    <w:multiLevelType w:val="hybridMultilevel"/>
    <w:tmpl w:val="97146A36"/>
    <w:lvl w:ilvl="0" w:tplc="78EC694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E692AA5"/>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2" w15:restartNumberingAfterBreak="0">
    <w:nsid w:val="6006114C"/>
    <w:multiLevelType w:val="multilevel"/>
    <w:tmpl w:val="5330C3AA"/>
    <w:styleLink w:val="BulletList"/>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83" w15:restartNumberingAfterBreak="0">
    <w:nsid w:val="62227BDB"/>
    <w:multiLevelType w:val="hybridMultilevel"/>
    <w:tmpl w:val="719A987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15:restartNumberingAfterBreak="0">
    <w:nsid w:val="63870DA6"/>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5" w15:restartNumberingAfterBreak="0">
    <w:nsid w:val="648A45A0"/>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6" w15:restartNumberingAfterBreak="0">
    <w:nsid w:val="68B24A30"/>
    <w:multiLevelType w:val="hybridMultilevel"/>
    <w:tmpl w:val="AAAC06CA"/>
    <w:lvl w:ilvl="0" w:tplc="A07ADDC8">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A7A0967"/>
    <w:multiLevelType w:val="hybridMultilevel"/>
    <w:tmpl w:val="EE0A7BAA"/>
    <w:lvl w:ilvl="0" w:tplc="D974DE1E">
      <w:start w:val="1"/>
      <w:numFmt w:val="decimal"/>
      <w:lvlText w:val="%1."/>
      <w:lvlJc w:val="left"/>
      <w:pPr>
        <w:ind w:left="72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8" w15:restartNumberingAfterBreak="0">
    <w:nsid w:val="6B2F45FC"/>
    <w:multiLevelType w:val="multilevel"/>
    <w:tmpl w:val="2292B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BB55049"/>
    <w:multiLevelType w:val="hybridMultilevel"/>
    <w:tmpl w:val="881AE9F8"/>
    <w:lvl w:ilvl="0" w:tplc="78EC694E">
      <w:start w:val="1"/>
      <w:numFmt w:val="decimal"/>
      <w:lvlText w:val="%1."/>
      <w:lvlJc w:val="left"/>
      <w:pPr>
        <w:ind w:left="1080" w:hanging="360"/>
      </w:pPr>
      <w:rPr>
        <w:rFonts w:hint="default"/>
        <w:b/>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15:restartNumberingAfterBreak="0">
    <w:nsid w:val="6BC07576"/>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91" w15:restartNumberingAfterBreak="0">
    <w:nsid w:val="6C652A3E"/>
    <w:multiLevelType w:val="multilevel"/>
    <w:tmpl w:val="E5BC0ABA"/>
    <w:lvl w:ilvl="0">
      <w:start w:val="6"/>
      <w:numFmt w:val="decimal"/>
      <w:lvlText w:val="%1."/>
      <w:lvlJc w:val="left"/>
      <w:pPr>
        <w:ind w:left="360" w:hanging="360"/>
      </w:pPr>
      <w:rPr>
        <w:rFonts w:hint="default"/>
      </w:rPr>
    </w:lvl>
    <w:lvl w:ilvl="1">
      <w:start w:val="4"/>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2" w15:restartNumberingAfterBreak="0">
    <w:nsid w:val="6E3D729C"/>
    <w:multiLevelType w:val="multilevel"/>
    <w:tmpl w:val="EE98F61A"/>
    <w:lvl w:ilvl="0">
      <w:start w:val="8"/>
      <w:numFmt w:val="decimal"/>
      <w:lvlText w:val="%1."/>
      <w:lvlJc w:val="left"/>
      <w:pPr>
        <w:ind w:left="360" w:hanging="360"/>
      </w:pPr>
      <w:rPr>
        <w:rFonts w:hint="default"/>
      </w:rPr>
    </w:lvl>
    <w:lvl w:ilvl="1">
      <w:start w:val="3"/>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3" w15:restartNumberingAfterBreak="0">
    <w:nsid w:val="6E52211E"/>
    <w:multiLevelType w:val="hybridMultilevel"/>
    <w:tmpl w:val="5F56F234"/>
    <w:lvl w:ilvl="0" w:tplc="5BE4CC3E">
      <w:start w:val="1"/>
      <w:numFmt w:val="bullet"/>
      <w:pStyle w:val="BulletText1"/>
      <w:lvlText w:val=""/>
      <w:lvlJc w:val="left"/>
      <w:pPr>
        <w:tabs>
          <w:tab w:val="num" w:pos="173"/>
        </w:tabs>
        <w:ind w:left="173" w:hanging="17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17435C4"/>
    <w:multiLevelType w:val="multilevel"/>
    <w:tmpl w:val="A52CFE3E"/>
    <w:lvl w:ilvl="0">
      <w:start w:val="8"/>
      <w:numFmt w:val="decimal"/>
      <w:lvlText w:val="%1."/>
      <w:lvlJc w:val="left"/>
      <w:pPr>
        <w:ind w:left="360" w:hanging="360"/>
      </w:pPr>
      <w:rPr>
        <w:rFonts w:hint="default"/>
      </w:rPr>
    </w:lvl>
    <w:lvl w:ilvl="1">
      <w:start w:val="3"/>
      <w:numFmt w:val="decimal"/>
      <w:lvlText w:val="%2."/>
      <w:lvlJc w:val="left"/>
      <w:pPr>
        <w:ind w:left="720" w:hanging="360"/>
      </w:pPr>
      <w:rPr>
        <w:rFonts w:hint="default"/>
        <w:b/>
        <w:i w:val="0"/>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5" w15:restartNumberingAfterBreak="0">
    <w:nsid w:val="723C4290"/>
    <w:multiLevelType w:val="multilevel"/>
    <w:tmpl w:val="7F14BA98"/>
    <w:lvl w:ilvl="0">
      <w:start w:val="3"/>
      <w:numFmt w:val="decimal"/>
      <w:lvlText w:val="%1."/>
      <w:lvlJc w:val="left"/>
      <w:pPr>
        <w:ind w:left="360" w:hanging="360"/>
      </w:pPr>
      <w:rPr>
        <w:rFonts w:ascii="Calibri" w:hAnsi="Calibri" w:hint="default"/>
        <w:i w:val="0"/>
        <w:sz w:val="22"/>
        <w:vertAlign w:val="baseline"/>
      </w:rPr>
    </w:lvl>
    <w:lvl w:ilvl="1">
      <w:start w:val="1"/>
      <w:numFmt w:val="bullet"/>
      <w:lvlText w:val=""/>
      <w:lvlJc w:val="left"/>
      <w:pPr>
        <w:ind w:left="720" w:hanging="360"/>
      </w:pPr>
      <w:rPr>
        <w:rFonts w:ascii="Symbol" w:hAnsi="Symbol" w:hint="default"/>
        <w:i w:val="0"/>
        <w:sz w:val="22"/>
        <w:vertAlign w:val="baseline"/>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73B0708D"/>
    <w:multiLevelType w:val="multilevel"/>
    <w:tmpl w:val="3C2CCDF8"/>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7" w15:restartNumberingAfterBreak="0">
    <w:nsid w:val="759B015A"/>
    <w:multiLevelType w:val="hybridMultilevel"/>
    <w:tmpl w:val="F50091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8D27437"/>
    <w:multiLevelType w:val="multilevel"/>
    <w:tmpl w:val="84006AA8"/>
    <w:lvl w:ilvl="0">
      <w:start w:val="1"/>
      <w:numFmt w:val="decimal"/>
      <w:lvlText w:val="%1."/>
      <w:lvlJc w:val="left"/>
      <w:pPr>
        <w:ind w:left="360" w:hanging="360"/>
      </w:pPr>
      <w:rPr>
        <w:rFonts w:hint="default"/>
        <w:b/>
        <w:i w:val="0"/>
      </w:rPr>
    </w:lvl>
    <w:lvl w:ilvl="1">
      <w:start w:val="1"/>
      <w:numFmt w:val="decimal"/>
      <w:lvlText w:val="%2."/>
      <w:lvlJc w:val="left"/>
      <w:pPr>
        <w:ind w:left="720" w:hanging="360"/>
      </w:pPr>
      <w:rPr>
        <w:rFonts w:hint="default"/>
        <w:b/>
        <w:i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9" w15:restartNumberingAfterBreak="0">
    <w:nsid w:val="792E35DB"/>
    <w:multiLevelType w:val="hybridMultilevel"/>
    <w:tmpl w:val="363ADE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A6545A3"/>
    <w:multiLevelType w:val="multilevel"/>
    <w:tmpl w:val="6814350E"/>
    <w:lvl w:ilvl="0">
      <w:start w:val="2"/>
      <w:numFmt w:val="decimal"/>
      <w:lvlText w:val="%1."/>
      <w:lvlJc w:val="left"/>
      <w:pPr>
        <w:ind w:left="720" w:hanging="360"/>
      </w:pPr>
      <w:rPr>
        <w:rFonts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01" w15:restartNumberingAfterBreak="0">
    <w:nsid w:val="7B8C7B9E"/>
    <w:multiLevelType w:val="hybridMultilevel"/>
    <w:tmpl w:val="719A98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2" w15:restartNumberingAfterBreak="0">
    <w:nsid w:val="7BFE0435"/>
    <w:multiLevelType w:val="hybridMultilevel"/>
    <w:tmpl w:val="6090CB28"/>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03" w15:restartNumberingAfterBreak="0">
    <w:nsid w:val="7C1450FE"/>
    <w:multiLevelType w:val="hybridMultilevel"/>
    <w:tmpl w:val="48DA4A9A"/>
    <w:lvl w:ilvl="0" w:tplc="66F0919A">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0"/>
  </w:num>
  <w:num w:numId="3">
    <w:abstractNumId w:val="48"/>
  </w:num>
  <w:num w:numId="4">
    <w:abstractNumId w:val="47"/>
  </w:num>
  <w:num w:numId="5">
    <w:abstractNumId w:val="55"/>
  </w:num>
  <w:num w:numId="6">
    <w:abstractNumId w:val="8"/>
  </w:num>
  <w:num w:numId="7">
    <w:abstractNumId w:val="93"/>
  </w:num>
  <w:num w:numId="8">
    <w:abstractNumId w:val="33"/>
  </w:num>
  <w:num w:numId="9">
    <w:abstractNumId w:val="64"/>
  </w:num>
  <w:num w:numId="10">
    <w:abstractNumId w:val="72"/>
  </w:num>
  <w:num w:numId="11">
    <w:abstractNumId w:val="43"/>
  </w:num>
  <w:num w:numId="12">
    <w:abstractNumId w:val="40"/>
  </w:num>
  <w:num w:numId="13">
    <w:abstractNumId w:val="9"/>
  </w:num>
  <w:num w:numId="14">
    <w:abstractNumId w:val="44"/>
  </w:num>
  <w:num w:numId="15">
    <w:abstractNumId w:val="82"/>
  </w:num>
  <w:num w:numId="16">
    <w:abstractNumId w:val="51"/>
  </w:num>
  <w:num w:numId="17">
    <w:abstractNumId w:val="38"/>
  </w:num>
  <w:num w:numId="18">
    <w:abstractNumId w:val="54"/>
  </w:num>
  <w:num w:numId="19">
    <w:abstractNumId w:val="34"/>
  </w:num>
  <w:num w:numId="20">
    <w:abstractNumId w:val="13"/>
  </w:num>
  <w:num w:numId="21">
    <w:abstractNumId w:val="24"/>
  </w:num>
  <w:num w:numId="22">
    <w:abstractNumId w:val="27"/>
  </w:num>
  <w:num w:numId="23">
    <w:abstractNumId w:val="23"/>
  </w:num>
  <w:num w:numId="24">
    <w:abstractNumId w:val="19"/>
  </w:num>
  <w:num w:numId="25">
    <w:abstractNumId w:val="63"/>
  </w:num>
  <w:num w:numId="26">
    <w:abstractNumId w:val="35"/>
  </w:num>
  <w:num w:numId="27">
    <w:abstractNumId w:val="99"/>
  </w:num>
  <w:num w:numId="28">
    <w:abstractNumId w:val="68"/>
  </w:num>
  <w:num w:numId="29">
    <w:abstractNumId w:val="41"/>
  </w:num>
  <w:num w:numId="30">
    <w:abstractNumId w:val="80"/>
  </w:num>
  <w:num w:numId="31">
    <w:abstractNumId w:val="78"/>
  </w:num>
  <w:num w:numId="32">
    <w:abstractNumId w:val="81"/>
  </w:num>
  <w:num w:numId="33">
    <w:abstractNumId w:val="21"/>
  </w:num>
  <w:num w:numId="34">
    <w:abstractNumId w:val="4"/>
  </w:num>
  <w:num w:numId="35">
    <w:abstractNumId w:val="2"/>
  </w:num>
  <w:num w:numId="36">
    <w:abstractNumId w:val="12"/>
  </w:num>
  <w:num w:numId="37">
    <w:abstractNumId w:val="102"/>
  </w:num>
  <w:num w:numId="38">
    <w:abstractNumId w:val="20"/>
  </w:num>
  <w:num w:numId="39">
    <w:abstractNumId w:val="37"/>
  </w:num>
  <w:num w:numId="40">
    <w:abstractNumId w:val="29"/>
  </w:num>
  <w:num w:numId="41">
    <w:abstractNumId w:val="97"/>
  </w:num>
  <w:num w:numId="42">
    <w:abstractNumId w:val="30"/>
  </w:num>
  <w:num w:numId="43">
    <w:abstractNumId w:val="25"/>
  </w:num>
  <w:num w:numId="44">
    <w:abstractNumId w:val="74"/>
  </w:num>
  <w:num w:numId="45">
    <w:abstractNumId w:val="90"/>
  </w:num>
  <w:num w:numId="46">
    <w:abstractNumId w:val="73"/>
  </w:num>
  <w:num w:numId="47">
    <w:abstractNumId w:val="61"/>
  </w:num>
  <w:num w:numId="48">
    <w:abstractNumId w:val="0"/>
  </w:num>
  <w:num w:numId="49">
    <w:abstractNumId w:val="60"/>
  </w:num>
  <w:num w:numId="50">
    <w:abstractNumId w:val="79"/>
  </w:num>
  <w:num w:numId="51">
    <w:abstractNumId w:val="32"/>
  </w:num>
  <w:num w:numId="52">
    <w:abstractNumId w:val="5"/>
  </w:num>
  <w:num w:numId="53">
    <w:abstractNumId w:val="28"/>
  </w:num>
  <w:num w:numId="54">
    <w:abstractNumId w:val="84"/>
  </w:num>
  <w:num w:numId="55">
    <w:abstractNumId w:val="16"/>
  </w:num>
  <w:num w:numId="56">
    <w:abstractNumId w:val="17"/>
  </w:num>
  <w:num w:numId="57">
    <w:abstractNumId w:val="85"/>
  </w:num>
  <w:num w:numId="58">
    <w:abstractNumId w:val="18"/>
  </w:num>
  <w:num w:numId="59">
    <w:abstractNumId w:val="58"/>
  </w:num>
  <w:num w:numId="60">
    <w:abstractNumId w:val="57"/>
  </w:num>
  <w:num w:numId="61">
    <w:abstractNumId w:val="83"/>
  </w:num>
  <w:num w:numId="62">
    <w:abstractNumId w:val="76"/>
  </w:num>
  <w:num w:numId="63">
    <w:abstractNumId w:val="15"/>
  </w:num>
  <w:num w:numId="64">
    <w:abstractNumId w:val="46"/>
  </w:num>
  <w:num w:numId="65">
    <w:abstractNumId w:val="101"/>
  </w:num>
  <w:num w:numId="66">
    <w:abstractNumId w:val="45"/>
  </w:num>
  <w:num w:numId="67">
    <w:abstractNumId w:val="42"/>
  </w:num>
  <w:num w:numId="68">
    <w:abstractNumId w:val="100"/>
  </w:num>
  <w:num w:numId="69">
    <w:abstractNumId w:val="66"/>
  </w:num>
  <w:num w:numId="70">
    <w:abstractNumId w:val="59"/>
  </w:num>
  <w:num w:numId="71">
    <w:abstractNumId w:val="53"/>
  </w:num>
  <w:num w:numId="72">
    <w:abstractNumId w:val="77"/>
  </w:num>
  <w:num w:numId="73">
    <w:abstractNumId w:val="95"/>
  </w:num>
  <w:num w:numId="74">
    <w:abstractNumId w:val="49"/>
  </w:num>
  <w:num w:numId="75">
    <w:abstractNumId w:val="75"/>
  </w:num>
  <w:num w:numId="76">
    <w:abstractNumId w:val="36"/>
  </w:num>
  <w:num w:numId="77">
    <w:abstractNumId w:val="26"/>
  </w:num>
  <w:num w:numId="78">
    <w:abstractNumId w:val="3"/>
  </w:num>
  <w:num w:numId="79">
    <w:abstractNumId w:val="96"/>
  </w:num>
  <w:num w:numId="80">
    <w:abstractNumId w:val="1"/>
  </w:num>
  <w:num w:numId="81">
    <w:abstractNumId w:val="91"/>
  </w:num>
  <w:num w:numId="82">
    <w:abstractNumId w:val="7"/>
  </w:num>
  <w:num w:numId="83">
    <w:abstractNumId w:val="39"/>
  </w:num>
  <w:num w:numId="84">
    <w:abstractNumId w:val="92"/>
  </w:num>
  <w:num w:numId="85">
    <w:abstractNumId w:val="6"/>
  </w:num>
  <w:num w:numId="86">
    <w:abstractNumId w:val="56"/>
  </w:num>
  <w:num w:numId="87">
    <w:abstractNumId w:val="62"/>
  </w:num>
  <w:num w:numId="88">
    <w:abstractNumId w:val="86"/>
  </w:num>
  <w:num w:numId="89">
    <w:abstractNumId w:val="52"/>
  </w:num>
  <w:num w:numId="90">
    <w:abstractNumId w:val="98"/>
  </w:num>
  <w:num w:numId="91">
    <w:abstractNumId w:val="94"/>
  </w:num>
  <w:num w:numId="92">
    <w:abstractNumId w:val="70"/>
  </w:num>
  <w:num w:numId="93">
    <w:abstractNumId w:val="67"/>
  </w:num>
  <w:num w:numId="94">
    <w:abstractNumId w:val="31"/>
  </w:num>
  <w:num w:numId="95">
    <w:abstractNumId w:val="65"/>
  </w:num>
  <w:num w:numId="96">
    <w:abstractNumId w:val="11"/>
  </w:num>
  <w:num w:numId="97">
    <w:abstractNumId w:val="103"/>
  </w:num>
  <w:num w:numId="98">
    <w:abstractNumId w:val="71"/>
  </w:num>
  <w:num w:numId="99">
    <w:abstractNumId w:val="89"/>
  </w:num>
  <w:num w:numId="100">
    <w:abstractNumId w:val="50"/>
  </w:num>
  <w:num w:numId="101">
    <w:abstractNumId w:val="69"/>
  </w:num>
  <w:num w:numId="102">
    <w:abstractNumId w:val="87"/>
  </w:num>
  <w:num w:numId="103">
    <w:abstractNumId w:val="22"/>
  </w:num>
  <w:num w:numId="104">
    <w:abstractNumId w:val="88"/>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00F9"/>
    <w:rsid w:val="000047FC"/>
    <w:rsid w:val="00005418"/>
    <w:rsid w:val="00006009"/>
    <w:rsid w:val="00011A10"/>
    <w:rsid w:val="0001299F"/>
    <w:rsid w:val="00022E02"/>
    <w:rsid w:val="00027ECE"/>
    <w:rsid w:val="000312BA"/>
    <w:rsid w:val="00042BD1"/>
    <w:rsid w:val="00045934"/>
    <w:rsid w:val="00045961"/>
    <w:rsid w:val="0005663D"/>
    <w:rsid w:val="00060818"/>
    <w:rsid w:val="00063EAA"/>
    <w:rsid w:val="0006486A"/>
    <w:rsid w:val="00065E5D"/>
    <w:rsid w:val="000757A5"/>
    <w:rsid w:val="0007596B"/>
    <w:rsid w:val="00077D2A"/>
    <w:rsid w:val="0008109B"/>
    <w:rsid w:val="00086640"/>
    <w:rsid w:val="000928BB"/>
    <w:rsid w:val="00092FD6"/>
    <w:rsid w:val="00093E38"/>
    <w:rsid w:val="00094430"/>
    <w:rsid w:val="000950B9"/>
    <w:rsid w:val="000A1D8C"/>
    <w:rsid w:val="000A7F8E"/>
    <w:rsid w:val="000B27B7"/>
    <w:rsid w:val="000B6C81"/>
    <w:rsid w:val="000C5222"/>
    <w:rsid w:val="000C5C22"/>
    <w:rsid w:val="000C68A5"/>
    <w:rsid w:val="000C7131"/>
    <w:rsid w:val="000C747D"/>
    <w:rsid w:val="000D053A"/>
    <w:rsid w:val="000D5803"/>
    <w:rsid w:val="000E17A4"/>
    <w:rsid w:val="0010098D"/>
    <w:rsid w:val="00100C0C"/>
    <w:rsid w:val="0011307F"/>
    <w:rsid w:val="00114723"/>
    <w:rsid w:val="001219D9"/>
    <w:rsid w:val="00123E42"/>
    <w:rsid w:val="001243FF"/>
    <w:rsid w:val="00127603"/>
    <w:rsid w:val="0013047E"/>
    <w:rsid w:val="00142905"/>
    <w:rsid w:val="00142FB4"/>
    <w:rsid w:val="00143050"/>
    <w:rsid w:val="00160CE1"/>
    <w:rsid w:val="00171789"/>
    <w:rsid w:val="0018102D"/>
    <w:rsid w:val="001844C1"/>
    <w:rsid w:val="001955A8"/>
    <w:rsid w:val="0019798B"/>
    <w:rsid w:val="001A2679"/>
    <w:rsid w:val="001A4149"/>
    <w:rsid w:val="001B09AC"/>
    <w:rsid w:val="001B5521"/>
    <w:rsid w:val="001B5B44"/>
    <w:rsid w:val="001B794D"/>
    <w:rsid w:val="001B7EAC"/>
    <w:rsid w:val="001C421F"/>
    <w:rsid w:val="001E355B"/>
    <w:rsid w:val="001F101D"/>
    <w:rsid w:val="00201859"/>
    <w:rsid w:val="00202C86"/>
    <w:rsid w:val="00207974"/>
    <w:rsid w:val="002131FD"/>
    <w:rsid w:val="00214855"/>
    <w:rsid w:val="00224243"/>
    <w:rsid w:val="00224706"/>
    <w:rsid w:val="00224F1D"/>
    <w:rsid w:val="00232415"/>
    <w:rsid w:val="00236AD9"/>
    <w:rsid w:val="00240344"/>
    <w:rsid w:val="00252167"/>
    <w:rsid w:val="00253489"/>
    <w:rsid w:val="00254AFB"/>
    <w:rsid w:val="00261A23"/>
    <w:rsid w:val="00265105"/>
    <w:rsid w:val="002813E4"/>
    <w:rsid w:val="0028223D"/>
    <w:rsid w:val="00291A9E"/>
    <w:rsid w:val="00297B76"/>
    <w:rsid w:val="002A0403"/>
    <w:rsid w:val="002A3A87"/>
    <w:rsid w:val="002A3AFA"/>
    <w:rsid w:val="002B32B6"/>
    <w:rsid w:val="002B3C1B"/>
    <w:rsid w:val="002B6219"/>
    <w:rsid w:val="002C0FE3"/>
    <w:rsid w:val="002C1550"/>
    <w:rsid w:val="002C407F"/>
    <w:rsid w:val="002D1B23"/>
    <w:rsid w:val="002D44CE"/>
    <w:rsid w:val="002D52E7"/>
    <w:rsid w:val="002E3B5E"/>
    <w:rsid w:val="00303083"/>
    <w:rsid w:val="00307C6B"/>
    <w:rsid w:val="00322729"/>
    <w:rsid w:val="003230CB"/>
    <w:rsid w:val="00323C80"/>
    <w:rsid w:val="003260B3"/>
    <w:rsid w:val="003263D3"/>
    <w:rsid w:val="00327956"/>
    <w:rsid w:val="003332F4"/>
    <w:rsid w:val="00333387"/>
    <w:rsid w:val="00336000"/>
    <w:rsid w:val="0034006A"/>
    <w:rsid w:val="00340295"/>
    <w:rsid w:val="00344162"/>
    <w:rsid w:val="00347B43"/>
    <w:rsid w:val="003504D5"/>
    <w:rsid w:val="0035248D"/>
    <w:rsid w:val="00356D8C"/>
    <w:rsid w:val="00360EBE"/>
    <w:rsid w:val="003625A5"/>
    <w:rsid w:val="0036290A"/>
    <w:rsid w:val="003637DD"/>
    <w:rsid w:val="00363E4C"/>
    <w:rsid w:val="003642A5"/>
    <w:rsid w:val="003677C1"/>
    <w:rsid w:val="00372223"/>
    <w:rsid w:val="00373672"/>
    <w:rsid w:val="00374AB6"/>
    <w:rsid w:val="00375CD8"/>
    <w:rsid w:val="00381C96"/>
    <w:rsid w:val="00381F4F"/>
    <w:rsid w:val="003841FF"/>
    <w:rsid w:val="0038682F"/>
    <w:rsid w:val="003915EF"/>
    <w:rsid w:val="00393017"/>
    <w:rsid w:val="003A0148"/>
    <w:rsid w:val="003A10C8"/>
    <w:rsid w:val="003A405E"/>
    <w:rsid w:val="003B7946"/>
    <w:rsid w:val="003C024D"/>
    <w:rsid w:val="003C4351"/>
    <w:rsid w:val="003C713A"/>
    <w:rsid w:val="003D490C"/>
    <w:rsid w:val="003D5124"/>
    <w:rsid w:val="003D7D50"/>
    <w:rsid w:val="003E78CA"/>
    <w:rsid w:val="004009B8"/>
    <w:rsid w:val="0040791E"/>
    <w:rsid w:val="0041539C"/>
    <w:rsid w:val="004170DE"/>
    <w:rsid w:val="00422968"/>
    <w:rsid w:val="004242E9"/>
    <w:rsid w:val="00427809"/>
    <w:rsid w:val="00433FBE"/>
    <w:rsid w:val="004411EB"/>
    <w:rsid w:val="0044360A"/>
    <w:rsid w:val="00451CED"/>
    <w:rsid w:val="004538E2"/>
    <w:rsid w:val="00453DEC"/>
    <w:rsid w:val="004602DE"/>
    <w:rsid w:val="004648C0"/>
    <w:rsid w:val="004657D5"/>
    <w:rsid w:val="00467BC5"/>
    <w:rsid w:val="00480663"/>
    <w:rsid w:val="00484131"/>
    <w:rsid w:val="00486AF1"/>
    <w:rsid w:val="00491126"/>
    <w:rsid w:val="004A14F0"/>
    <w:rsid w:val="004A4C5E"/>
    <w:rsid w:val="004C3168"/>
    <w:rsid w:val="004C4562"/>
    <w:rsid w:val="004C4EBC"/>
    <w:rsid w:val="004D23A8"/>
    <w:rsid w:val="004D3039"/>
    <w:rsid w:val="004D4DC0"/>
    <w:rsid w:val="004D70D9"/>
    <w:rsid w:val="004E1217"/>
    <w:rsid w:val="004E4654"/>
    <w:rsid w:val="004F1FE6"/>
    <w:rsid w:val="004F26DE"/>
    <w:rsid w:val="004F40F1"/>
    <w:rsid w:val="004F4565"/>
    <w:rsid w:val="00501526"/>
    <w:rsid w:val="00506EF1"/>
    <w:rsid w:val="00512724"/>
    <w:rsid w:val="00515DA3"/>
    <w:rsid w:val="005175F8"/>
    <w:rsid w:val="005317E7"/>
    <w:rsid w:val="0053283D"/>
    <w:rsid w:val="00536163"/>
    <w:rsid w:val="00537D26"/>
    <w:rsid w:val="00542146"/>
    <w:rsid w:val="005437AF"/>
    <w:rsid w:val="005540E1"/>
    <w:rsid w:val="00564242"/>
    <w:rsid w:val="005653B0"/>
    <w:rsid w:val="005715AE"/>
    <w:rsid w:val="005718F5"/>
    <w:rsid w:val="00583963"/>
    <w:rsid w:val="00585452"/>
    <w:rsid w:val="005944C5"/>
    <w:rsid w:val="00596898"/>
    <w:rsid w:val="005A3233"/>
    <w:rsid w:val="005A3DCF"/>
    <w:rsid w:val="005B3492"/>
    <w:rsid w:val="005B4539"/>
    <w:rsid w:val="005B5488"/>
    <w:rsid w:val="005B68FC"/>
    <w:rsid w:val="005C00A9"/>
    <w:rsid w:val="005C5794"/>
    <w:rsid w:val="005D267F"/>
    <w:rsid w:val="005D6E07"/>
    <w:rsid w:val="005E0689"/>
    <w:rsid w:val="005E084A"/>
    <w:rsid w:val="005E0FA6"/>
    <w:rsid w:val="005E19DB"/>
    <w:rsid w:val="005E5C21"/>
    <w:rsid w:val="005F60C4"/>
    <w:rsid w:val="0060042C"/>
    <w:rsid w:val="00611473"/>
    <w:rsid w:val="0061266C"/>
    <w:rsid w:val="00615101"/>
    <w:rsid w:val="006257DB"/>
    <w:rsid w:val="00626699"/>
    <w:rsid w:val="00641069"/>
    <w:rsid w:val="006457B3"/>
    <w:rsid w:val="0064743A"/>
    <w:rsid w:val="00653BF7"/>
    <w:rsid w:val="00654B4D"/>
    <w:rsid w:val="00661989"/>
    <w:rsid w:val="0066273E"/>
    <w:rsid w:val="0066601F"/>
    <w:rsid w:val="006822E7"/>
    <w:rsid w:val="00683107"/>
    <w:rsid w:val="00683813"/>
    <w:rsid w:val="00690B08"/>
    <w:rsid w:val="006A08D8"/>
    <w:rsid w:val="006A104F"/>
    <w:rsid w:val="006A6C26"/>
    <w:rsid w:val="006B4B60"/>
    <w:rsid w:val="006C27FB"/>
    <w:rsid w:val="006C5A42"/>
    <w:rsid w:val="006C701B"/>
    <w:rsid w:val="006D30E8"/>
    <w:rsid w:val="006E61F6"/>
    <w:rsid w:val="006F45BB"/>
    <w:rsid w:val="00702AE2"/>
    <w:rsid w:val="00702DE1"/>
    <w:rsid w:val="0070372A"/>
    <w:rsid w:val="00712824"/>
    <w:rsid w:val="00712D64"/>
    <w:rsid w:val="00721C5C"/>
    <w:rsid w:val="00725CAA"/>
    <w:rsid w:val="00755BB3"/>
    <w:rsid w:val="00756275"/>
    <w:rsid w:val="007575D2"/>
    <w:rsid w:val="007654AC"/>
    <w:rsid w:val="00771F92"/>
    <w:rsid w:val="007732E5"/>
    <w:rsid w:val="00774674"/>
    <w:rsid w:val="00776E4F"/>
    <w:rsid w:val="00791821"/>
    <w:rsid w:val="00794613"/>
    <w:rsid w:val="007A3231"/>
    <w:rsid w:val="007A74C8"/>
    <w:rsid w:val="007B2DD2"/>
    <w:rsid w:val="007B6DB2"/>
    <w:rsid w:val="007B6F6E"/>
    <w:rsid w:val="007C4FAC"/>
    <w:rsid w:val="007D0665"/>
    <w:rsid w:val="007D1EB9"/>
    <w:rsid w:val="007D28F5"/>
    <w:rsid w:val="007E01DA"/>
    <w:rsid w:val="007E3C10"/>
    <w:rsid w:val="007E6BD8"/>
    <w:rsid w:val="007F0202"/>
    <w:rsid w:val="00800096"/>
    <w:rsid w:val="008025CA"/>
    <w:rsid w:val="00803D71"/>
    <w:rsid w:val="008066B4"/>
    <w:rsid w:val="0081255F"/>
    <w:rsid w:val="008150EC"/>
    <w:rsid w:val="00816834"/>
    <w:rsid w:val="00824A14"/>
    <w:rsid w:val="00831F00"/>
    <w:rsid w:val="00835729"/>
    <w:rsid w:val="00836C7E"/>
    <w:rsid w:val="008404AF"/>
    <w:rsid w:val="0084135B"/>
    <w:rsid w:val="00843764"/>
    <w:rsid w:val="00851D9F"/>
    <w:rsid w:val="008579B9"/>
    <w:rsid w:val="00863EE6"/>
    <w:rsid w:val="008664A8"/>
    <w:rsid w:val="008708D5"/>
    <w:rsid w:val="00875AA3"/>
    <w:rsid w:val="00884BA0"/>
    <w:rsid w:val="00886689"/>
    <w:rsid w:val="008925C7"/>
    <w:rsid w:val="00892838"/>
    <w:rsid w:val="00892C8E"/>
    <w:rsid w:val="008A3EE1"/>
    <w:rsid w:val="008A4661"/>
    <w:rsid w:val="008A64DB"/>
    <w:rsid w:val="008A6678"/>
    <w:rsid w:val="008B2E89"/>
    <w:rsid w:val="008B5FDB"/>
    <w:rsid w:val="008D2FA8"/>
    <w:rsid w:val="008D5F71"/>
    <w:rsid w:val="008F001D"/>
    <w:rsid w:val="008F4BF9"/>
    <w:rsid w:val="008F5DF5"/>
    <w:rsid w:val="008F7E17"/>
    <w:rsid w:val="00902741"/>
    <w:rsid w:val="00903CF9"/>
    <w:rsid w:val="00903D17"/>
    <w:rsid w:val="0090457A"/>
    <w:rsid w:val="00907AED"/>
    <w:rsid w:val="009213E3"/>
    <w:rsid w:val="00922BBF"/>
    <w:rsid w:val="009238BC"/>
    <w:rsid w:val="009279C7"/>
    <w:rsid w:val="00931A5C"/>
    <w:rsid w:val="00932FFB"/>
    <w:rsid w:val="009405B7"/>
    <w:rsid w:val="009408AF"/>
    <w:rsid w:val="00955C1F"/>
    <w:rsid w:val="00955F1D"/>
    <w:rsid w:val="00957BC4"/>
    <w:rsid w:val="00957E58"/>
    <w:rsid w:val="00965DE4"/>
    <w:rsid w:val="009702BB"/>
    <w:rsid w:val="00971311"/>
    <w:rsid w:val="00972061"/>
    <w:rsid w:val="0097612E"/>
    <w:rsid w:val="00976925"/>
    <w:rsid w:val="00984060"/>
    <w:rsid w:val="0098525A"/>
    <w:rsid w:val="00991E6E"/>
    <w:rsid w:val="009B3247"/>
    <w:rsid w:val="009B4365"/>
    <w:rsid w:val="009B5A9E"/>
    <w:rsid w:val="009B631E"/>
    <w:rsid w:val="009C091C"/>
    <w:rsid w:val="009C0D76"/>
    <w:rsid w:val="009C609D"/>
    <w:rsid w:val="009C67CF"/>
    <w:rsid w:val="009D0434"/>
    <w:rsid w:val="009D3FAE"/>
    <w:rsid w:val="009D3FB2"/>
    <w:rsid w:val="009D5624"/>
    <w:rsid w:val="009E0498"/>
    <w:rsid w:val="009E338E"/>
    <w:rsid w:val="009E5D47"/>
    <w:rsid w:val="009F0749"/>
    <w:rsid w:val="00A005E5"/>
    <w:rsid w:val="00A14776"/>
    <w:rsid w:val="00A1562E"/>
    <w:rsid w:val="00A1595A"/>
    <w:rsid w:val="00A161FE"/>
    <w:rsid w:val="00A22660"/>
    <w:rsid w:val="00A25902"/>
    <w:rsid w:val="00A40380"/>
    <w:rsid w:val="00A406C0"/>
    <w:rsid w:val="00A46D27"/>
    <w:rsid w:val="00A514C6"/>
    <w:rsid w:val="00A51873"/>
    <w:rsid w:val="00A51B83"/>
    <w:rsid w:val="00A546AB"/>
    <w:rsid w:val="00A62F3C"/>
    <w:rsid w:val="00A66DDC"/>
    <w:rsid w:val="00A70045"/>
    <w:rsid w:val="00A70B3B"/>
    <w:rsid w:val="00A744B0"/>
    <w:rsid w:val="00A76CB1"/>
    <w:rsid w:val="00A857A4"/>
    <w:rsid w:val="00A86436"/>
    <w:rsid w:val="00A92CEC"/>
    <w:rsid w:val="00A947C9"/>
    <w:rsid w:val="00A95F11"/>
    <w:rsid w:val="00AA0203"/>
    <w:rsid w:val="00AA1A5F"/>
    <w:rsid w:val="00AA383A"/>
    <w:rsid w:val="00AA70B1"/>
    <w:rsid w:val="00AB0840"/>
    <w:rsid w:val="00AB0B11"/>
    <w:rsid w:val="00AB7AE8"/>
    <w:rsid w:val="00AC3177"/>
    <w:rsid w:val="00AD4469"/>
    <w:rsid w:val="00AE259F"/>
    <w:rsid w:val="00AE6418"/>
    <w:rsid w:val="00AF3526"/>
    <w:rsid w:val="00B01BF1"/>
    <w:rsid w:val="00B043F3"/>
    <w:rsid w:val="00B14182"/>
    <w:rsid w:val="00B16B00"/>
    <w:rsid w:val="00B17AC3"/>
    <w:rsid w:val="00B17F64"/>
    <w:rsid w:val="00B2150D"/>
    <w:rsid w:val="00B22BC9"/>
    <w:rsid w:val="00B2583C"/>
    <w:rsid w:val="00B31ACA"/>
    <w:rsid w:val="00B335A0"/>
    <w:rsid w:val="00B40C58"/>
    <w:rsid w:val="00B50CA7"/>
    <w:rsid w:val="00B5342A"/>
    <w:rsid w:val="00B53974"/>
    <w:rsid w:val="00B63151"/>
    <w:rsid w:val="00B70299"/>
    <w:rsid w:val="00B71F69"/>
    <w:rsid w:val="00B76B64"/>
    <w:rsid w:val="00B837E0"/>
    <w:rsid w:val="00B85F85"/>
    <w:rsid w:val="00B91BF4"/>
    <w:rsid w:val="00B94C44"/>
    <w:rsid w:val="00B96FC9"/>
    <w:rsid w:val="00B972AC"/>
    <w:rsid w:val="00B97EB1"/>
    <w:rsid w:val="00BB088D"/>
    <w:rsid w:val="00BB1D0F"/>
    <w:rsid w:val="00BB3249"/>
    <w:rsid w:val="00BB57F5"/>
    <w:rsid w:val="00BC6856"/>
    <w:rsid w:val="00BC70DD"/>
    <w:rsid w:val="00BE11D6"/>
    <w:rsid w:val="00BE6DE7"/>
    <w:rsid w:val="00BF1356"/>
    <w:rsid w:val="00BF44E1"/>
    <w:rsid w:val="00BF7683"/>
    <w:rsid w:val="00C01C2F"/>
    <w:rsid w:val="00C0217E"/>
    <w:rsid w:val="00C0240E"/>
    <w:rsid w:val="00C22E79"/>
    <w:rsid w:val="00C23AD7"/>
    <w:rsid w:val="00C313E0"/>
    <w:rsid w:val="00C37980"/>
    <w:rsid w:val="00C40097"/>
    <w:rsid w:val="00C42E60"/>
    <w:rsid w:val="00C47971"/>
    <w:rsid w:val="00C64F72"/>
    <w:rsid w:val="00C653AA"/>
    <w:rsid w:val="00C83F22"/>
    <w:rsid w:val="00C842AC"/>
    <w:rsid w:val="00C85774"/>
    <w:rsid w:val="00C92ABC"/>
    <w:rsid w:val="00C938EB"/>
    <w:rsid w:val="00C958A2"/>
    <w:rsid w:val="00C9608B"/>
    <w:rsid w:val="00CA4567"/>
    <w:rsid w:val="00CB4D9B"/>
    <w:rsid w:val="00CC104C"/>
    <w:rsid w:val="00CC1A2E"/>
    <w:rsid w:val="00CC42B0"/>
    <w:rsid w:val="00CD1970"/>
    <w:rsid w:val="00CD32BD"/>
    <w:rsid w:val="00CD6201"/>
    <w:rsid w:val="00CE1A2E"/>
    <w:rsid w:val="00CE2488"/>
    <w:rsid w:val="00CE6187"/>
    <w:rsid w:val="00CF5937"/>
    <w:rsid w:val="00D000F3"/>
    <w:rsid w:val="00D01450"/>
    <w:rsid w:val="00D02BAA"/>
    <w:rsid w:val="00D052C2"/>
    <w:rsid w:val="00D1091A"/>
    <w:rsid w:val="00D118E8"/>
    <w:rsid w:val="00D14881"/>
    <w:rsid w:val="00D24A6C"/>
    <w:rsid w:val="00D255D0"/>
    <w:rsid w:val="00D3057C"/>
    <w:rsid w:val="00D30DCA"/>
    <w:rsid w:val="00D311E5"/>
    <w:rsid w:val="00D31560"/>
    <w:rsid w:val="00D33A23"/>
    <w:rsid w:val="00D33FB7"/>
    <w:rsid w:val="00D3445A"/>
    <w:rsid w:val="00D37722"/>
    <w:rsid w:val="00D3785D"/>
    <w:rsid w:val="00D40B8E"/>
    <w:rsid w:val="00D40D00"/>
    <w:rsid w:val="00D41B64"/>
    <w:rsid w:val="00D43194"/>
    <w:rsid w:val="00D5242B"/>
    <w:rsid w:val="00D60CE1"/>
    <w:rsid w:val="00D6224F"/>
    <w:rsid w:val="00D71451"/>
    <w:rsid w:val="00D73810"/>
    <w:rsid w:val="00D810B1"/>
    <w:rsid w:val="00D84F3E"/>
    <w:rsid w:val="00D85827"/>
    <w:rsid w:val="00D90383"/>
    <w:rsid w:val="00D94209"/>
    <w:rsid w:val="00DA2859"/>
    <w:rsid w:val="00DB09C5"/>
    <w:rsid w:val="00DB3B19"/>
    <w:rsid w:val="00DB615A"/>
    <w:rsid w:val="00DB6284"/>
    <w:rsid w:val="00DB757D"/>
    <w:rsid w:val="00DC3E81"/>
    <w:rsid w:val="00DD4694"/>
    <w:rsid w:val="00DD47B8"/>
    <w:rsid w:val="00DD6787"/>
    <w:rsid w:val="00DD7B7D"/>
    <w:rsid w:val="00DE1D2C"/>
    <w:rsid w:val="00DE5E20"/>
    <w:rsid w:val="00DF0199"/>
    <w:rsid w:val="00DF3AC4"/>
    <w:rsid w:val="00E066C4"/>
    <w:rsid w:val="00E22C67"/>
    <w:rsid w:val="00E33B21"/>
    <w:rsid w:val="00E40ED7"/>
    <w:rsid w:val="00E50506"/>
    <w:rsid w:val="00E51450"/>
    <w:rsid w:val="00E52301"/>
    <w:rsid w:val="00E53798"/>
    <w:rsid w:val="00E676E2"/>
    <w:rsid w:val="00E702B0"/>
    <w:rsid w:val="00E73F6C"/>
    <w:rsid w:val="00E758B9"/>
    <w:rsid w:val="00E75D93"/>
    <w:rsid w:val="00E80060"/>
    <w:rsid w:val="00E80369"/>
    <w:rsid w:val="00E858BE"/>
    <w:rsid w:val="00E86EA2"/>
    <w:rsid w:val="00E90A7A"/>
    <w:rsid w:val="00E92FBE"/>
    <w:rsid w:val="00E96C18"/>
    <w:rsid w:val="00EA36B2"/>
    <w:rsid w:val="00EA4D1E"/>
    <w:rsid w:val="00EA792D"/>
    <w:rsid w:val="00EC0154"/>
    <w:rsid w:val="00EC06D2"/>
    <w:rsid w:val="00ED2227"/>
    <w:rsid w:val="00EE1861"/>
    <w:rsid w:val="00EF1322"/>
    <w:rsid w:val="00EF1FE4"/>
    <w:rsid w:val="00EF3733"/>
    <w:rsid w:val="00F029BB"/>
    <w:rsid w:val="00F146F4"/>
    <w:rsid w:val="00F159C5"/>
    <w:rsid w:val="00F15AC4"/>
    <w:rsid w:val="00F15E76"/>
    <w:rsid w:val="00F20E90"/>
    <w:rsid w:val="00F2154D"/>
    <w:rsid w:val="00F22C14"/>
    <w:rsid w:val="00F250E0"/>
    <w:rsid w:val="00F3330C"/>
    <w:rsid w:val="00F339DF"/>
    <w:rsid w:val="00F34EC8"/>
    <w:rsid w:val="00F3575A"/>
    <w:rsid w:val="00F35FE0"/>
    <w:rsid w:val="00F4352D"/>
    <w:rsid w:val="00F43CAE"/>
    <w:rsid w:val="00F52560"/>
    <w:rsid w:val="00F54EB0"/>
    <w:rsid w:val="00F5735E"/>
    <w:rsid w:val="00F60516"/>
    <w:rsid w:val="00F61F68"/>
    <w:rsid w:val="00F646E4"/>
    <w:rsid w:val="00F66C71"/>
    <w:rsid w:val="00F70ED4"/>
    <w:rsid w:val="00F83693"/>
    <w:rsid w:val="00F94CA9"/>
    <w:rsid w:val="00FA2809"/>
    <w:rsid w:val="00FB6E70"/>
    <w:rsid w:val="00FC1312"/>
    <w:rsid w:val="00FC6E09"/>
    <w:rsid w:val="00FC78ED"/>
    <w:rsid w:val="00FE01E1"/>
    <w:rsid w:val="00FE3D9C"/>
    <w:rsid w:val="00FE3E97"/>
    <w:rsid w:val="00FE5A31"/>
    <w:rsid w:val="00FE6E37"/>
    <w:rsid w:val="00FF0236"/>
    <w:rsid w:val="00FF2221"/>
    <w:rsid w:val="00FF61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506BFF5"/>
  <w15:chartTrackingRefBased/>
  <w15:docId w15:val="{62A7011A-8515-4C23-B8E3-32B45AE9A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List Bullet 5" w:uiPriority="99"/>
    <w:lsdException w:name="Title" w:uiPriority="10" w:qFormat="1"/>
    <w:lsdException w:name="Body Text" w:uiPriority="1" w:qFormat="1"/>
    <w:lsdException w:name="Body Text Indent" w:uiPriority="99"/>
    <w:lsdException w:name="Subtitle" w:uiPriority="11" w:qFormat="1"/>
    <w:lsdException w:name="Body Text 3" w:uiPriority="99"/>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aliases w:val="TOC Heading One RFP"/>
    <w:basedOn w:val="Normal"/>
    <w:next w:val="Normal"/>
    <w:link w:val="Heading1Char"/>
    <w:uiPriority w:val="9"/>
    <w:qFormat/>
    <w:rsid w:val="00654B4D"/>
    <w:pPr>
      <w:keepNext/>
      <w:jc w:val="center"/>
      <w:outlineLvl w:val="0"/>
    </w:pPr>
    <w:rPr>
      <w:rFonts w:ascii="Univers" w:hAnsi="Univers"/>
      <w:sz w:val="24"/>
    </w:rPr>
  </w:style>
  <w:style w:type="paragraph" w:styleId="Heading2">
    <w:name w:val="heading 2"/>
    <w:basedOn w:val="Normal"/>
    <w:next w:val="Normal"/>
    <w:link w:val="Heading2Char"/>
    <w:uiPriority w:val="9"/>
    <w:unhideWhenUsed/>
    <w:qFormat/>
    <w:rsid w:val="00654B4D"/>
    <w:pPr>
      <w:keepNext/>
      <w:keepLines/>
      <w:spacing w:before="200"/>
      <w:contextualSpacing/>
      <w:outlineLvl w:val="1"/>
    </w:pPr>
    <w:rPr>
      <w:rFonts w:ascii="Arial" w:hAnsi="Arial" w:cs="Arial"/>
      <w:b/>
      <w:bCs/>
      <w:color w:val="4F81BD"/>
      <w:sz w:val="22"/>
      <w:szCs w:val="22"/>
    </w:rPr>
  </w:style>
  <w:style w:type="paragraph" w:styleId="Heading3">
    <w:name w:val="heading 3"/>
    <w:basedOn w:val="Normal"/>
    <w:next w:val="Normal"/>
    <w:link w:val="Heading3Char"/>
    <w:unhideWhenUsed/>
    <w:qFormat/>
    <w:rsid w:val="00654B4D"/>
    <w:pPr>
      <w:keepNext/>
      <w:keepLines/>
      <w:spacing w:before="200"/>
      <w:contextualSpacing/>
      <w:outlineLvl w:val="2"/>
    </w:pPr>
    <w:rPr>
      <w:rFonts w:ascii="Arial" w:hAnsi="Arial" w:cs="Arial"/>
      <w:b/>
      <w:bCs/>
      <w:color w:val="4F81BD"/>
      <w:sz w:val="22"/>
      <w:szCs w:val="22"/>
    </w:rPr>
  </w:style>
  <w:style w:type="paragraph" w:styleId="Heading4">
    <w:name w:val="heading 4"/>
    <w:basedOn w:val="Normal"/>
    <w:next w:val="Normal"/>
    <w:link w:val="Heading4Char"/>
    <w:unhideWhenUsed/>
    <w:qFormat/>
    <w:rsid w:val="00654B4D"/>
    <w:pPr>
      <w:keepNext/>
      <w:keepLines/>
      <w:spacing w:before="200"/>
      <w:ind w:left="1080"/>
      <w:contextualSpacing/>
      <w:outlineLvl w:val="3"/>
    </w:pPr>
    <w:rPr>
      <w:rFonts w:ascii="Arial" w:hAnsi="Arial" w:cs="Arial"/>
      <w:b/>
      <w:bCs/>
      <w:i/>
      <w:iCs/>
      <w:color w:val="4F81BD"/>
      <w:sz w:val="22"/>
      <w:szCs w:val="22"/>
    </w:rPr>
  </w:style>
  <w:style w:type="paragraph" w:styleId="Heading5">
    <w:name w:val="heading 5"/>
    <w:basedOn w:val="Normal"/>
    <w:next w:val="Normal"/>
    <w:link w:val="Heading5Char"/>
    <w:unhideWhenUsed/>
    <w:qFormat/>
    <w:rsid w:val="00654B4D"/>
    <w:pPr>
      <w:keepNext/>
      <w:keepLines/>
      <w:spacing w:before="200"/>
      <w:outlineLvl w:val="4"/>
    </w:pPr>
    <w:rPr>
      <w:rFonts w:ascii="Cambria" w:hAnsi="Cambria"/>
      <w:color w:val="243F60"/>
      <w:sz w:val="24"/>
      <w:szCs w:val="24"/>
    </w:rPr>
  </w:style>
  <w:style w:type="paragraph" w:styleId="Heading6">
    <w:name w:val="heading 6"/>
    <w:basedOn w:val="Normal"/>
    <w:next w:val="Normal"/>
    <w:link w:val="Heading6Char"/>
    <w:unhideWhenUsed/>
    <w:qFormat/>
    <w:rsid w:val="001F101D"/>
    <w:pPr>
      <w:pBdr>
        <w:bottom w:val="dotted" w:sz="6" w:space="1" w:color="5B9BD5" w:themeColor="accent1"/>
      </w:pBdr>
      <w:spacing w:before="200" w:line="276" w:lineRule="auto"/>
      <w:outlineLvl w:val="5"/>
    </w:pPr>
    <w:rPr>
      <w:rFonts w:asciiTheme="minorHAnsi" w:eastAsiaTheme="minorEastAsia" w:hAnsiTheme="minorHAnsi" w:cstheme="minorBidi"/>
      <w:caps/>
      <w:color w:val="2E74B5" w:themeColor="accent1" w:themeShade="BF"/>
      <w:spacing w:val="10"/>
    </w:rPr>
  </w:style>
  <w:style w:type="paragraph" w:styleId="Heading7">
    <w:name w:val="heading 7"/>
    <w:basedOn w:val="Normal"/>
    <w:next w:val="Normal"/>
    <w:link w:val="Heading7Char"/>
    <w:unhideWhenUsed/>
    <w:qFormat/>
    <w:rsid w:val="001F101D"/>
    <w:pPr>
      <w:spacing w:before="200" w:line="276" w:lineRule="auto"/>
      <w:outlineLvl w:val="6"/>
    </w:pPr>
    <w:rPr>
      <w:rFonts w:asciiTheme="minorHAnsi" w:eastAsiaTheme="minorEastAsia" w:hAnsiTheme="minorHAnsi" w:cstheme="minorBidi"/>
      <w:caps/>
      <w:color w:val="2E74B5" w:themeColor="accent1" w:themeShade="BF"/>
      <w:spacing w:val="10"/>
    </w:rPr>
  </w:style>
  <w:style w:type="paragraph" w:styleId="Heading8">
    <w:name w:val="heading 8"/>
    <w:basedOn w:val="Normal"/>
    <w:next w:val="Normal"/>
    <w:link w:val="Heading8Char"/>
    <w:unhideWhenUsed/>
    <w:qFormat/>
    <w:rsid w:val="00654B4D"/>
    <w:pPr>
      <w:keepNext/>
      <w:keepLines/>
      <w:spacing w:before="200"/>
      <w:outlineLvl w:val="7"/>
    </w:pPr>
    <w:rPr>
      <w:rFonts w:ascii="Cambria" w:hAnsi="Cambria"/>
      <w:color w:val="404040"/>
    </w:rPr>
  </w:style>
  <w:style w:type="paragraph" w:styleId="Heading9">
    <w:name w:val="heading 9"/>
    <w:basedOn w:val="Normal"/>
    <w:next w:val="Normal"/>
    <w:link w:val="Heading9Char"/>
    <w:unhideWhenUsed/>
    <w:qFormat/>
    <w:rsid w:val="00654B4D"/>
    <w:pPr>
      <w:keepNext/>
      <w:keepLines/>
      <w:spacing w:before="200"/>
      <w:outlineLvl w:val="8"/>
    </w:pPr>
    <w:rPr>
      <w:rFonts w:ascii="Cambria"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OC Heading One RFP Char"/>
    <w:basedOn w:val="DefaultParagraphFont"/>
    <w:link w:val="Heading1"/>
    <w:uiPriority w:val="9"/>
    <w:rsid w:val="00654B4D"/>
    <w:rPr>
      <w:rFonts w:ascii="Univers" w:hAnsi="Univers"/>
      <w:sz w:val="24"/>
    </w:rPr>
  </w:style>
  <w:style w:type="character" w:customStyle="1" w:styleId="Heading2Char">
    <w:name w:val="Heading 2 Char"/>
    <w:basedOn w:val="DefaultParagraphFont"/>
    <w:link w:val="Heading2"/>
    <w:uiPriority w:val="9"/>
    <w:rsid w:val="00654B4D"/>
    <w:rPr>
      <w:rFonts w:ascii="Arial" w:hAnsi="Arial" w:cs="Arial"/>
      <w:b/>
      <w:bCs/>
      <w:color w:val="4F81BD"/>
      <w:sz w:val="22"/>
      <w:szCs w:val="22"/>
    </w:rPr>
  </w:style>
  <w:style w:type="character" w:customStyle="1" w:styleId="Heading3Char">
    <w:name w:val="Heading 3 Char"/>
    <w:basedOn w:val="DefaultParagraphFont"/>
    <w:link w:val="Heading3"/>
    <w:rsid w:val="00654B4D"/>
    <w:rPr>
      <w:rFonts w:ascii="Arial" w:hAnsi="Arial" w:cs="Arial"/>
      <w:b/>
      <w:bCs/>
      <w:color w:val="4F81BD"/>
      <w:sz w:val="22"/>
      <w:szCs w:val="22"/>
    </w:rPr>
  </w:style>
  <w:style w:type="character" w:customStyle="1" w:styleId="Heading4Char">
    <w:name w:val="Heading 4 Char"/>
    <w:basedOn w:val="DefaultParagraphFont"/>
    <w:link w:val="Heading4"/>
    <w:rsid w:val="00654B4D"/>
    <w:rPr>
      <w:rFonts w:ascii="Arial" w:hAnsi="Arial" w:cs="Arial"/>
      <w:b/>
      <w:bCs/>
      <w:i/>
      <w:iCs/>
      <w:color w:val="4F81BD"/>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rsid w:val="00654B4D"/>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sid w:val="00D84F3E"/>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link w:val="BalloonTextChar"/>
    <w:uiPriority w:val="99"/>
    <w:semiHidden/>
    <w:rsid w:val="009238BC"/>
    <w:rPr>
      <w:rFonts w:ascii="Tahoma" w:hAnsi="Tahoma" w:cs="Tahoma"/>
      <w:sz w:val="16"/>
      <w:szCs w:val="16"/>
    </w:rPr>
  </w:style>
  <w:style w:type="character" w:customStyle="1" w:styleId="BalloonTextChar">
    <w:name w:val="Balloon Text Char"/>
    <w:link w:val="BalloonText"/>
    <w:uiPriority w:val="99"/>
    <w:semiHidden/>
    <w:rsid w:val="00654B4D"/>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uiPriority w:val="99"/>
    <w:rsid w:val="000C747D"/>
    <w:rPr>
      <w:b/>
      <w:bCs/>
    </w:rPr>
  </w:style>
  <w:style w:type="character" w:customStyle="1" w:styleId="CommentSubjectChar">
    <w:name w:val="Comment Subject Char"/>
    <w:link w:val="CommentSubject"/>
    <w:uiPriority w:val="99"/>
    <w:rsid w:val="000C747D"/>
    <w:rPr>
      <w:b/>
      <w:bCs/>
    </w:rPr>
  </w:style>
  <w:style w:type="paragraph" w:styleId="Revision">
    <w:name w:val="Revision"/>
    <w:hidden/>
    <w:uiPriority w:val="99"/>
    <w:semiHidden/>
    <w:rsid w:val="000C747D"/>
  </w:style>
  <w:style w:type="character" w:styleId="Hyperlink">
    <w:name w:val="Hyperlink"/>
    <w:uiPriority w:val="99"/>
    <w:rsid w:val="00506EF1"/>
    <w:rPr>
      <w:color w:val="0000FF"/>
      <w:u w:val="single"/>
    </w:rPr>
  </w:style>
  <w:style w:type="table" w:styleId="TableGrid">
    <w:name w:val="Table Grid"/>
    <w:basedOn w:val="TableNormal"/>
    <w:uiPriority w:val="39"/>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s"/>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aliases w:val="Bullets Char"/>
    <w:basedOn w:val="DefaultParagraphFont"/>
    <w:link w:val="ListParagraph"/>
    <w:uiPriority w:val="34"/>
    <w:rsid w:val="00077D2A"/>
    <w:rPr>
      <w:rFonts w:ascii="Arial" w:eastAsia="Calibri" w:hAnsi="Arial" w:cs="Arial"/>
      <w:sz w:val="24"/>
      <w:szCs w:val="24"/>
    </w:rPr>
  </w:style>
  <w:style w:type="paragraph" w:customStyle="1" w:styleId="xmsonormal">
    <w:name w:val="x_msonormal"/>
    <w:basedOn w:val="Normal"/>
    <w:rsid w:val="000928BB"/>
    <w:rPr>
      <w:rFonts w:ascii="Calibri" w:eastAsiaTheme="minorHAnsi" w:hAnsi="Calibri" w:cs="Calibri"/>
      <w:sz w:val="22"/>
      <w:szCs w:val="22"/>
    </w:rPr>
  </w:style>
  <w:style w:type="paragraph" w:customStyle="1" w:styleId="xxmsonormal">
    <w:name w:val="x_xmsonormal"/>
    <w:basedOn w:val="Normal"/>
    <w:rsid w:val="000928BB"/>
    <w:rPr>
      <w:rFonts w:ascii="Calibri" w:eastAsiaTheme="minorHAnsi" w:hAnsi="Calibri" w:cs="Calibri"/>
      <w:sz w:val="22"/>
      <w:szCs w:val="22"/>
    </w:rPr>
  </w:style>
  <w:style w:type="paragraph" w:customStyle="1" w:styleId="xxmsolistparagraph">
    <w:name w:val="x_xmsolistparagraph"/>
    <w:basedOn w:val="Normal"/>
    <w:rsid w:val="000928BB"/>
    <w:pPr>
      <w:ind w:left="720"/>
    </w:pPr>
    <w:rPr>
      <w:rFonts w:ascii="Calibri" w:eastAsiaTheme="minorHAnsi" w:hAnsi="Calibri" w:cs="Calibri"/>
    </w:rPr>
  </w:style>
  <w:style w:type="paragraph" w:styleId="BodyText">
    <w:name w:val="Body Text"/>
    <w:basedOn w:val="Normal"/>
    <w:link w:val="BodyTextChar"/>
    <w:uiPriority w:val="1"/>
    <w:qFormat/>
    <w:rsid w:val="00ED2227"/>
    <w:pPr>
      <w:spacing w:after="240"/>
    </w:pPr>
    <w:rPr>
      <w:sz w:val="24"/>
      <w:szCs w:val="24"/>
    </w:rPr>
  </w:style>
  <w:style w:type="character" w:customStyle="1" w:styleId="BodyTextChar">
    <w:name w:val="Body Text Char"/>
    <w:basedOn w:val="DefaultParagraphFont"/>
    <w:link w:val="BodyText"/>
    <w:uiPriority w:val="1"/>
    <w:rsid w:val="00ED2227"/>
    <w:rPr>
      <w:sz w:val="24"/>
      <w:szCs w:val="24"/>
    </w:rPr>
  </w:style>
  <w:style w:type="paragraph" w:customStyle="1" w:styleId="BlackBullet">
    <w:name w:val="Black Bullet"/>
    <w:basedOn w:val="BodyText"/>
    <w:qFormat/>
    <w:rsid w:val="00ED2227"/>
    <w:pPr>
      <w:numPr>
        <w:numId w:val="1"/>
      </w:numPr>
      <w:spacing w:after="60"/>
    </w:pPr>
  </w:style>
  <w:style w:type="paragraph" w:customStyle="1" w:styleId="BlackBullet2">
    <w:name w:val="Black Bullet 2"/>
    <w:basedOn w:val="BodyText"/>
    <w:rsid w:val="00ED2227"/>
    <w:pPr>
      <w:numPr>
        <w:ilvl w:val="1"/>
        <w:numId w:val="1"/>
      </w:numPr>
      <w:spacing w:after="0"/>
    </w:pPr>
  </w:style>
  <w:style w:type="paragraph" w:customStyle="1" w:styleId="BlackBullet3">
    <w:name w:val="Black Bullet 3"/>
    <w:basedOn w:val="BlackBullet2"/>
    <w:rsid w:val="00ED2227"/>
    <w:pPr>
      <w:numPr>
        <w:ilvl w:val="2"/>
      </w:numPr>
    </w:pPr>
  </w:style>
  <w:style w:type="paragraph" w:customStyle="1" w:styleId="BlackBullet4">
    <w:name w:val="Black Bullet 4"/>
    <w:basedOn w:val="BlackBullet3"/>
    <w:rsid w:val="00ED2227"/>
    <w:pPr>
      <w:numPr>
        <w:ilvl w:val="3"/>
      </w:numPr>
    </w:pPr>
  </w:style>
  <w:style w:type="paragraph" w:styleId="NormalWeb">
    <w:name w:val="Normal (Web)"/>
    <w:basedOn w:val="Normal"/>
    <w:uiPriority w:val="99"/>
    <w:unhideWhenUsed/>
    <w:rsid w:val="002B6219"/>
    <w:pPr>
      <w:spacing w:before="100" w:beforeAutospacing="1" w:after="100" w:afterAutospacing="1"/>
    </w:pPr>
    <w:rPr>
      <w:sz w:val="24"/>
      <w:szCs w:val="24"/>
    </w:rPr>
  </w:style>
  <w:style w:type="character" w:customStyle="1" w:styleId="Heading5Char">
    <w:name w:val="Heading 5 Char"/>
    <w:basedOn w:val="DefaultParagraphFont"/>
    <w:link w:val="Heading5"/>
    <w:rsid w:val="00654B4D"/>
    <w:rPr>
      <w:rFonts w:ascii="Cambria" w:hAnsi="Cambria"/>
      <w:color w:val="243F60"/>
      <w:sz w:val="24"/>
      <w:szCs w:val="24"/>
    </w:rPr>
  </w:style>
  <w:style w:type="character" w:customStyle="1" w:styleId="Heading8Char">
    <w:name w:val="Heading 8 Char"/>
    <w:basedOn w:val="DefaultParagraphFont"/>
    <w:link w:val="Heading8"/>
    <w:rsid w:val="00654B4D"/>
    <w:rPr>
      <w:rFonts w:ascii="Cambria" w:hAnsi="Cambria"/>
      <w:color w:val="404040"/>
    </w:rPr>
  </w:style>
  <w:style w:type="character" w:customStyle="1" w:styleId="Heading9Char">
    <w:name w:val="Heading 9 Char"/>
    <w:basedOn w:val="DefaultParagraphFont"/>
    <w:link w:val="Heading9"/>
    <w:rsid w:val="00654B4D"/>
    <w:rPr>
      <w:rFonts w:ascii="Cambria" w:hAnsi="Cambria"/>
      <w:i/>
      <w:iCs/>
      <w:color w:val="404040"/>
    </w:rPr>
  </w:style>
  <w:style w:type="character" w:customStyle="1" w:styleId="Char">
    <w:name w:val="Char"/>
    <w:rsid w:val="00654B4D"/>
    <w:rPr>
      <w:rFonts w:ascii="Arial" w:hAnsi="Arial" w:cs="Arial"/>
      <w:b/>
      <w:bCs/>
      <w:sz w:val="26"/>
      <w:szCs w:val="26"/>
      <w:lang w:val="en-US" w:eastAsia="en-US" w:bidi="ar-SA"/>
    </w:rPr>
  </w:style>
  <w:style w:type="paragraph" w:styleId="BodyText2">
    <w:name w:val="Body Text 2"/>
    <w:basedOn w:val="Normal"/>
    <w:link w:val="BodyText2Char"/>
    <w:rsid w:val="00654B4D"/>
    <w:pPr>
      <w:spacing w:after="120" w:line="480" w:lineRule="auto"/>
    </w:pPr>
    <w:rPr>
      <w:rFonts w:ascii="Arial" w:hAnsi="Arial"/>
      <w:sz w:val="24"/>
    </w:rPr>
  </w:style>
  <w:style w:type="character" w:customStyle="1" w:styleId="BodyText2Char">
    <w:name w:val="Body Text 2 Char"/>
    <w:basedOn w:val="DefaultParagraphFont"/>
    <w:link w:val="BodyText2"/>
    <w:rsid w:val="00654B4D"/>
    <w:rPr>
      <w:rFonts w:ascii="Arial" w:hAnsi="Arial"/>
      <w:sz w:val="24"/>
    </w:rPr>
  </w:style>
  <w:style w:type="paragraph" w:styleId="TOC2">
    <w:name w:val="toc 2"/>
    <w:basedOn w:val="Normal"/>
    <w:next w:val="Normal"/>
    <w:autoRedefine/>
    <w:uiPriority w:val="39"/>
    <w:unhideWhenUsed/>
    <w:rsid w:val="00654B4D"/>
    <w:pPr>
      <w:tabs>
        <w:tab w:val="left" w:pos="1350"/>
        <w:tab w:val="right" w:leader="dot" w:pos="9350"/>
      </w:tabs>
      <w:spacing w:after="100"/>
      <w:ind w:left="1350" w:hanging="1110"/>
    </w:pPr>
    <w:rPr>
      <w:rFonts w:ascii="Arial" w:eastAsia="Calibri" w:hAnsi="Arial" w:cs="Arial"/>
      <w:sz w:val="24"/>
      <w:szCs w:val="24"/>
    </w:rPr>
  </w:style>
  <w:style w:type="paragraph" w:styleId="TOC3">
    <w:name w:val="toc 3"/>
    <w:basedOn w:val="Normal"/>
    <w:next w:val="Normal"/>
    <w:autoRedefine/>
    <w:uiPriority w:val="39"/>
    <w:unhideWhenUsed/>
    <w:rsid w:val="00654B4D"/>
    <w:pPr>
      <w:tabs>
        <w:tab w:val="left" w:pos="1320"/>
        <w:tab w:val="right" w:leader="dot" w:pos="9350"/>
      </w:tabs>
      <w:spacing w:after="100"/>
      <w:ind w:left="1350" w:hanging="990"/>
    </w:pPr>
    <w:rPr>
      <w:rFonts w:ascii="Arial" w:eastAsia="Calibri" w:hAnsi="Arial" w:cs="Arial"/>
      <w:sz w:val="24"/>
      <w:szCs w:val="24"/>
    </w:rPr>
  </w:style>
  <w:style w:type="paragraph" w:styleId="Title">
    <w:name w:val="Title"/>
    <w:basedOn w:val="Normal"/>
    <w:next w:val="Normal"/>
    <w:link w:val="TitleChar"/>
    <w:uiPriority w:val="10"/>
    <w:qFormat/>
    <w:rsid w:val="00654B4D"/>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654B4D"/>
    <w:rPr>
      <w:rFonts w:ascii="Cambria" w:hAnsi="Cambria"/>
      <w:color w:val="17365D"/>
      <w:spacing w:val="5"/>
      <w:kern w:val="28"/>
      <w:sz w:val="52"/>
      <w:szCs w:val="52"/>
    </w:rPr>
  </w:style>
  <w:style w:type="paragraph" w:styleId="Subtitle">
    <w:name w:val="Subtitle"/>
    <w:basedOn w:val="Normal"/>
    <w:next w:val="Normal"/>
    <w:link w:val="SubtitleChar"/>
    <w:uiPriority w:val="11"/>
    <w:qFormat/>
    <w:rsid w:val="00654B4D"/>
    <w:pPr>
      <w:numPr>
        <w:ilvl w:val="1"/>
      </w:numPr>
      <w:spacing w:after="200"/>
    </w:pPr>
    <w:rPr>
      <w:rFonts w:ascii="Cambria" w:hAnsi="Cambria"/>
      <w:i/>
      <w:iCs/>
      <w:color w:val="4F81BD"/>
      <w:spacing w:val="15"/>
      <w:sz w:val="24"/>
      <w:szCs w:val="24"/>
    </w:rPr>
  </w:style>
  <w:style w:type="character" w:customStyle="1" w:styleId="SubtitleChar">
    <w:name w:val="Subtitle Char"/>
    <w:basedOn w:val="DefaultParagraphFont"/>
    <w:link w:val="Subtitle"/>
    <w:uiPriority w:val="11"/>
    <w:rsid w:val="00654B4D"/>
    <w:rPr>
      <w:rFonts w:ascii="Cambria" w:hAnsi="Cambria"/>
      <w:i/>
      <w:iCs/>
      <w:color w:val="4F81BD"/>
      <w:spacing w:val="15"/>
      <w:sz w:val="24"/>
      <w:szCs w:val="24"/>
    </w:rPr>
  </w:style>
  <w:style w:type="paragraph" w:customStyle="1" w:styleId="BodyText-RFP">
    <w:name w:val="Body Text-RFP"/>
    <w:basedOn w:val="Normal"/>
    <w:qFormat/>
    <w:rsid w:val="00654B4D"/>
    <w:pPr>
      <w:spacing w:after="200" w:line="276" w:lineRule="auto"/>
    </w:pPr>
    <w:rPr>
      <w:rFonts w:ascii="Arial" w:hAnsi="Arial" w:cs="Arial"/>
      <w:color w:val="000000"/>
      <w:sz w:val="22"/>
      <w:szCs w:val="22"/>
    </w:rPr>
  </w:style>
  <w:style w:type="paragraph" w:customStyle="1" w:styleId="Bullet-1">
    <w:name w:val="Bullet-1"/>
    <w:basedOn w:val="BodyText-RFP"/>
    <w:qFormat/>
    <w:rsid w:val="00654B4D"/>
    <w:pPr>
      <w:numPr>
        <w:numId w:val="2"/>
      </w:numPr>
    </w:pPr>
  </w:style>
  <w:style w:type="paragraph" w:styleId="Caption">
    <w:name w:val="caption"/>
    <w:basedOn w:val="Normal"/>
    <w:next w:val="Normal"/>
    <w:link w:val="CaptionChar"/>
    <w:uiPriority w:val="35"/>
    <w:qFormat/>
    <w:rsid w:val="00654B4D"/>
    <w:pPr>
      <w:keepNext/>
    </w:pPr>
    <w:rPr>
      <w:rFonts w:ascii="Arial" w:hAnsi="Arial" w:cs="Arial"/>
      <w:b/>
      <w:bCs/>
    </w:rPr>
  </w:style>
  <w:style w:type="character" w:customStyle="1" w:styleId="CaptionChar">
    <w:name w:val="Caption Char"/>
    <w:link w:val="Caption"/>
    <w:uiPriority w:val="35"/>
    <w:rsid w:val="00654B4D"/>
    <w:rPr>
      <w:rFonts w:ascii="Arial" w:hAnsi="Arial" w:cs="Arial"/>
      <w:b/>
      <w:bCs/>
    </w:rPr>
  </w:style>
  <w:style w:type="paragraph" w:customStyle="1" w:styleId="TableTextLeft">
    <w:name w:val="TableTextLeft"/>
    <w:basedOn w:val="Normal"/>
    <w:rsid w:val="00654B4D"/>
    <w:pPr>
      <w:tabs>
        <w:tab w:val="left" w:pos="720"/>
        <w:tab w:val="left" w:pos="1440"/>
      </w:tabs>
      <w:spacing w:before="20" w:after="20"/>
    </w:pPr>
    <w:rPr>
      <w:rFonts w:ascii="Arial" w:hAnsi="Arial"/>
      <w:lang w:bidi="en-US"/>
    </w:rPr>
  </w:style>
  <w:style w:type="paragraph" w:customStyle="1" w:styleId="TableTextCenter">
    <w:name w:val="TableTextCenter"/>
    <w:basedOn w:val="TableTextLeft"/>
    <w:rsid w:val="00654B4D"/>
    <w:pPr>
      <w:jc w:val="center"/>
    </w:pPr>
  </w:style>
  <w:style w:type="paragraph" w:customStyle="1" w:styleId="TableHeader">
    <w:name w:val="TableHeader"/>
    <w:basedOn w:val="Normal"/>
    <w:rsid w:val="00654B4D"/>
    <w:pPr>
      <w:keepNext/>
      <w:tabs>
        <w:tab w:val="left" w:pos="720"/>
        <w:tab w:val="left" w:pos="1440"/>
        <w:tab w:val="left" w:pos="1800"/>
      </w:tabs>
      <w:spacing w:before="20" w:after="20"/>
      <w:jc w:val="center"/>
    </w:pPr>
    <w:rPr>
      <w:rFonts w:ascii="Arial" w:hAnsi="Arial"/>
      <w:b/>
      <w:smallCaps/>
      <w:lang w:bidi="en-US"/>
    </w:rPr>
  </w:style>
  <w:style w:type="paragraph" w:customStyle="1" w:styleId="Default">
    <w:name w:val="Default"/>
    <w:rsid w:val="00654B4D"/>
    <w:pPr>
      <w:autoSpaceDE w:val="0"/>
      <w:autoSpaceDN w:val="0"/>
      <w:adjustRightInd w:val="0"/>
    </w:pPr>
    <w:rPr>
      <w:rFonts w:ascii="Arial" w:eastAsia="Calibri" w:hAnsi="Arial" w:cs="Arial"/>
      <w:color w:val="000000"/>
      <w:sz w:val="24"/>
      <w:szCs w:val="24"/>
    </w:rPr>
  </w:style>
  <w:style w:type="paragraph" w:styleId="BodyTextIndent2">
    <w:name w:val="Body Text Indent 2"/>
    <w:basedOn w:val="Normal"/>
    <w:link w:val="BodyTextIndent2Char"/>
    <w:unhideWhenUsed/>
    <w:rsid w:val="00654B4D"/>
    <w:pPr>
      <w:spacing w:after="120" w:line="480" w:lineRule="auto"/>
      <w:ind w:left="360"/>
    </w:pPr>
    <w:rPr>
      <w:rFonts w:ascii="Arial" w:eastAsia="Calibri" w:hAnsi="Arial" w:cs="Arial"/>
      <w:sz w:val="24"/>
      <w:szCs w:val="24"/>
    </w:rPr>
  </w:style>
  <w:style w:type="character" w:customStyle="1" w:styleId="BodyTextIndent2Char">
    <w:name w:val="Body Text Indent 2 Char"/>
    <w:basedOn w:val="DefaultParagraphFont"/>
    <w:link w:val="BodyTextIndent2"/>
    <w:rsid w:val="00654B4D"/>
    <w:rPr>
      <w:rFonts w:ascii="Arial" w:eastAsia="Calibri" w:hAnsi="Arial" w:cs="Arial"/>
      <w:sz w:val="24"/>
      <w:szCs w:val="24"/>
    </w:rPr>
  </w:style>
  <w:style w:type="paragraph" w:styleId="ListBullet5">
    <w:name w:val="List Bullet 5"/>
    <w:basedOn w:val="Normal"/>
    <w:uiPriority w:val="99"/>
    <w:unhideWhenUsed/>
    <w:rsid w:val="00654B4D"/>
    <w:pPr>
      <w:numPr>
        <w:numId w:val="3"/>
      </w:numPr>
      <w:tabs>
        <w:tab w:val="clear" w:pos="360"/>
      </w:tabs>
      <w:spacing w:after="200"/>
      <w:ind w:left="1080"/>
      <w:contextualSpacing/>
    </w:pPr>
    <w:rPr>
      <w:rFonts w:ascii="Arial" w:eastAsia="Calibri" w:hAnsi="Arial" w:cs="Arial"/>
      <w:sz w:val="24"/>
      <w:szCs w:val="24"/>
    </w:rPr>
  </w:style>
  <w:style w:type="paragraph" w:customStyle="1" w:styleId="Pa0">
    <w:name w:val="Pa0"/>
    <w:basedOn w:val="Normal"/>
    <w:next w:val="Normal"/>
    <w:uiPriority w:val="99"/>
    <w:rsid w:val="00654B4D"/>
    <w:pPr>
      <w:widowControl w:val="0"/>
      <w:autoSpaceDE w:val="0"/>
      <w:autoSpaceDN w:val="0"/>
      <w:adjustRightInd w:val="0"/>
      <w:spacing w:line="241" w:lineRule="atLeast"/>
    </w:pPr>
    <w:rPr>
      <w:rFonts w:ascii="Open Sans" w:eastAsiaTheme="minorEastAsia" w:hAnsi="Open Sans"/>
      <w:sz w:val="24"/>
      <w:szCs w:val="24"/>
    </w:rPr>
  </w:style>
  <w:style w:type="character" w:styleId="FollowedHyperlink">
    <w:name w:val="FollowedHyperlink"/>
    <w:basedOn w:val="DefaultParagraphFont"/>
    <w:unhideWhenUsed/>
    <w:rsid w:val="00654B4D"/>
    <w:rPr>
      <w:color w:val="954F72" w:themeColor="followedHyperlink"/>
      <w:u w:val="single"/>
    </w:rPr>
  </w:style>
  <w:style w:type="paragraph" w:customStyle="1" w:styleId="BodyText4Outline">
    <w:name w:val="Body Text 4 Outline"/>
    <w:basedOn w:val="Normal"/>
    <w:rsid w:val="00654B4D"/>
    <w:pPr>
      <w:numPr>
        <w:ilvl w:val="3"/>
        <w:numId w:val="6"/>
      </w:numPr>
      <w:spacing w:before="120" w:after="120"/>
      <w:outlineLvl w:val="2"/>
    </w:pPr>
    <w:rPr>
      <w:rFonts w:ascii="Arial" w:hAnsi="Arial"/>
      <w:snapToGrid w:val="0"/>
      <w:sz w:val="24"/>
    </w:rPr>
  </w:style>
  <w:style w:type="paragraph" w:customStyle="1" w:styleId="BodyText4">
    <w:name w:val="Body Text 4"/>
    <w:basedOn w:val="BodyText3"/>
    <w:rsid w:val="00654B4D"/>
    <w:pPr>
      <w:spacing w:before="120"/>
      <w:ind w:left="864"/>
    </w:pPr>
    <w:rPr>
      <w:rFonts w:eastAsia="Times New Roman" w:cs="Times New Roman"/>
      <w:snapToGrid w:val="0"/>
      <w:sz w:val="24"/>
      <w:szCs w:val="20"/>
    </w:rPr>
  </w:style>
  <w:style w:type="paragraph" w:styleId="BodyText3">
    <w:name w:val="Body Text 3"/>
    <w:basedOn w:val="Normal"/>
    <w:link w:val="BodyText3Char"/>
    <w:uiPriority w:val="99"/>
    <w:unhideWhenUsed/>
    <w:rsid w:val="00654B4D"/>
    <w:pPr>
      <w:spacing w:after="120"/>
    </w:pPr>
    <w:rPr>
      <w:rFonts w:ascii="Arial" w:eastAsia="Calibri" w:hAnsi="Arial" w:cs="Arial"/>
      <w:sz w:val="16"/>
      <w:szCs w:val="16"/>
    </w:rPr>
  </w:style>
  <w:style w:type="character" w:customStyle="1" w:styleId="BodyText3Char">
    <w:name w:val="Body Text 3 Char"/>
    <w:basedOn w:val="DefaultParagraphFont"/>
    <w:link w:val="BodyText3"/>
    <w:uiPriority w:val="99"/>
    <w:rsid w:val="00654B4D"/>
    <w:rPr>
      <w:rFonts w:ascii="Arial" w:eastAsia="Calibri" w:hAnsi="Arial" w:cs="Arial"/>
      <w:sz w:val="16"/>
      <w:szCs w:val="16"/>
    </w:rPr>
  </w:style>
  <w:style w:type="paragraph" w:customStyle="1" w:styleId="BodyText3Outline">
    <w:name w:val="Body Text 3 Outline"/>
    <w:basedOn w:val="Normal"/>
    <w:rsid w:val="00654B4D"/>
    <w:pPr>
      <w:numPr>
        <w:ilvl w:val="2"/>
        <w:numId w:val="4"/>
      </w:numPr>
      <w:spacing w:before="120" w:after="120"/>
      <w:outlineLvl w:val="2"/>
    </w:pPr>
    <w:rPr>
      <w:rFonts w:ascii="Arial" w:hAnsi="Arial"/>
      <w:snapToGrid w:val="0"/>
      <w:sz w:val="24"/>
    </w:rPr>
  </w:style>
  <w:style w:type="paragraph" w:customStyle="1" w:styleId="a">
    <w:name w:val="_"/>
    <w:basedOn w:val="Normal"/>
    <w:rsid w:val="00654B4D"/>
    <w:pPr>
      <w:widowControl w:val="0"/>
      <w:spacing w:before="120" w:after="120"/>
      <w:ind w:left="720" w:hanging="720"/>
    </w:pPr>
    <w:rPr>
      <w:rFonts w:ascii="Arial" w:hAnsi="Arial"/>
      <w:snapToGrid w:val="0"/>
      <w:sz w:val="24"/>
    </w:rPr>
  </w:style>
  <w:style w:type="paragraph" w:customStyle="1" w:styleId="BodyText5Outline">
    <w:name w:val="Body Text 5 Outline"/>
    <w:basedOn w:val="Normal"/>
    <w:next w:val="Normal"/>
    <w:rsid w:val="00654B4D"/>
    <w:pPr>
      <w:numPr>
        <w:ilvl w:val="4"/>
        <w:numId w:val="5"/>
      </w:numPr>
      <w:spacing w:before="120" w:after="120"/>
    </w:pPr>
    <w:rPr>
      <w:rFonts w:ascii="Arial" w:hAnsi="Arial"/>
      <w:snapToGrid w:val="0"/>
      <w:sz w:val="24"/>
    </w:rPr>
  </w:style>
  <w:style w:type="paragraph" w:styleId="BodyTextIndent">
    <w:name w:val="Body Text Indent"/>
    <w:basedOn w:val="Normal"/>
    <w:link w:val="BodyTextIndentChar"/>
    <w:uiPriority w:val="99"/>
    <w:unhideWhenUsed/>
    <w:rsid w:val="00654B4D"/>
    <w:pPr>
      <w:spacing w:after="120"/>
      <w:ind w:left="360"/>
    </w:pPr>
    <w:rPr>
      <w:rFonts w:ascii="Arial" w:eastAsia="Calibri" w:hAnsi="Arial" w:cs="Arial"/>
      <w:sz w:val="24"/>
      <w:szCs w:val="24"/>
    </w:rPr>
  </w:style>
  <w:style w:type="character" w:customStyle="1" w:styleId="BodyTextIndentChar">
    <w:name w:val="Body Text Indent Char"/>
    <w:basedOn w:val="DefaultParagraphFont"/>
    <w:link w:val="BodyTextIndent"/>
    <w:uiPriority w:val="99"/>
    <w:rsid w:val="00654B4D"/>
    <w:rPr>
      <w:rFonts w:ascii="Arial" w:eastAsia="Calibri" w:hAnsi="Arial" w:cs="Arial"/>
      <w:sz w:val="24"/>
      <w:szCs w:val="24"/>
    </w:rPr>
  </w:style>
  <w:style w:type="paragraph" w:styleId="NoSpacing">
    <w:name w:val="No Spacing"/>
    <w:uiPriority w:val="1"/>
    <w:qFormat/>
    <w:rsid w:val="00654B4D"/>
    <w:rPr>
      <w:rFonts w:ascii="Arial" w:eastAsia="Calibri" w:hAnsi="Arial" w:cs="Arial"/>
      <w:sz w:val="24"/>
      <w:szCs w:val="24"/>
    </w:rPr>
  </w:style>
  <w:style w:type="paragraph" w:customStyle="1" w:styleId="BlockLine">
    <w:name w:val="Block Line"/>
    <w:basedOn w:val="Normal"/>
    <w:next w:val="Normal"/>
    <w:rsid w:val="00654B4D"/>
    <w:pPr>
      <w:pBdr>
        <w:top w:val="single" w:sz="6" w:space="1" w:color="auto"/>
        <w:between w:val="single" w:sz="6" w:space="1" w:color="auto"/>
      </w:pBdr>
      <w:spacing w:before="240"/>
      <w:ind w:left="1728"/>
    </w:pPr>
    <w:rPr>
      <w:sz w:val="24"/>
    </w:rPr>
  </w:style>
  <w:style w:type="paragraph" w:customStyle="1" w:styleId="BulletText1">
    <w:name w:val="Bullet Text 1"/>
    <w:basedOn w:val="Normal"/>
    <w:link w:val="BulletText1Char"/>
    <w:rsid w:val="00654B4D"/>
    <w:pPr>
      <w:numPr>
        <w:numId w:val="7"/>
      </w:numPr>
    </w:pPr>
    <w:rPr>
      <w:sz w:val="24"/>
    </w:rPr>
  </w:style>
  <w:style w:type="character" w:customStyle="1" w:styleId="BulletText1Char">
    <w:name w:val="Bullet Text 1 Char"/>
    <w:link w:val="BulletText1"/>
    <w:locked/>
    <w:rsid w:val="00654B4D"/>
    <w:rPr>
      <w:sz w:val="24"/>
    </w:rPr>
  </w:style>
  <w:style w:type="paragraph" w:customStyle="1" w:styleId="EmbeddedText">
    <w:name w:val="Embedded Text"/>
    <w:basedOn w:val="Normal"/>
    <w:rsid w:val="00654B4D"/>
    <w:rPr>
      <w:sz w:val="24"/>
    </w:rPr>
  </w:style>
  <w:style w:type="paragraph" w:customStyle="1" w:styleId="NoteText">
    <w:name w:val="Note Text"/>
    <w:basedOn w:val="Normal"/>
    <w:rsid w:val="00654B4D"/>
    <w:rPr>
      <w:sz w:val="24"/>
    </w:rPr>
  </w:style>
  <w:style w:type="paragraph" w:customStyle="1" w:styleId="TableHeaderText">
    <w:name w:val="Table Header Text"/>
    <w:basedOn w:val="Normal"/>
    <w:rsid w:val="00654B4D"/>
    <w:pPr>
      <w:jc w:val="center"/>
    </w:pPr>
    <w:rPr>
      <w:b/>
      <w:sz w:val="24"/>
    </w:rPr>
  </w:style>
  <w:style w:type="character" w:customStyle="1" w:styleId="contextualextensionhighlight">
    <w:name w:val="contextualextensionhighlight"/>
    <w:basedOn w:val="DefaultParagraphFont"/>
    <w:rsid w:val="00654B4D"/>
  </w:style>
  <w:style w:type="paragraph" w:customStyle="1" w:styleId="TableText">
    <w:name w:val="Table Text"/>
    <w:basedOn w:val="Normal"/>
    <w:next w:val="Normal"/>
    <w:link w:val="TableTextChar"/>
    <w:qFormat/>
    <w:rsid w:val="00654B4D"/>
    <w:rPr>
      <w:rFonts w:ascii="Arial" w:eastAsiaTheme="minorHAnsi" w:hAnsi="Arial" w:cstheme="minorBidi"/>
      <w:color w:val="000000"/>
      <w:szCs w:val="22"/>
    </w:rPr>
  </w:style>
  <w:style w:type="character" w:customStyle="1" w:styleId="TableTextChar">
    <w:name w:val="Table Text Char"/>
    <w:basedOn w:val="DefaultParagraphFont"/>
    <w:link w:val="TableText"/>
    <w:rsid w:val="00654B4D"/>
    <w:rPr>
      <w:rFonts w:ascii="Arial" w:eastAsiaTheme="minorHAnsi" w:hAnsi="Arial" w:cstheme="minorBidi"/>
      <w:color w:val="000000"/>
      <w:szCs w:val="22"/>
    </w:rPr>
  </w:style>
  <w:style w:type="character" w:customStyle="1" w:styleId="Heading6Char">
    <w:name w:val="Heading 6 Char"/>
    <w:basedOn w:val="DefaultParagraphFont"/>
    <w:link w:val="Heading6"/>
    <w:rsid w:val="001F101D"/>
    <w:rPr>
      <w:rFonts w:asciiTheme="minorHAnsi" w:eastAsiaTheme="minorEastAsia" w:hAnsiTheme="minorHAnsi" w:cstheme="minorBidi"/>
      <w:caps/>
      <w:color w:val="2E74B5" w:themeColor="accent1" w:themeShade="BF"/>
      <w:spacing w:val="10"/>
    </w:rPr>
  </w:style>
  <w:style w:type="character" w:customStyle="1" w:styleId="Heading7Char">
    <w:name w:val="Heading 7 Char"/>
    <w:basedOn w:val="DefaultParagraphFont"/>
    <w:link w:val="Heading7"/>
    <w:rsid w:val="001F101D"/>
    <w:rPr>
      <w:rFonts w:asciiTheme="minorHAnsi" w:eastAsiaTheme="minorEastAsia" w:hAnsiTheme="minorHAnsi" w:cstheme="minorBidi"/>
      <w:caps/>
      <w:color w:val="2E74B5" w:themeColor="accent1" w:themeShade="BF"/>
      <w:spacing w:val="10"/>
    </w:rPr>
  </w:style>
  <w:style w:type="paragraph" w:customStyle="1" w:styleId="Abullet">
    <w:name w:val="A bullet"/>
    <w:basedOn w:val="BodyText"/>
    <w:rsid w:val="001F101D"/>
    <w:pPr>
      <w:spacing w:before="100" w:line="276" w:lineRule="auto"/>
    </w:pPr>
    <w:rPr>
      <w:rFonts w:eastAsiaTheme="minorEastAsia" w:cstheme="minorBidi"/>
      <w:szCs w:val="20"/>
    </w:rPr>
  </w:style>
  <w:style w:type="paragraph" w:customStyle="1" w:styleId="Underline">
    <w:name w:val="Underline"/>
    <w:basedOn w:val="Normal"/>
    <w:rsid w:val="001F101D"/>
    <w:pPr>
      <w:tabs>
        <w:tab w:val="left" w:pos="600"/>
        <w:tab w:val="left" w:pos="1200"/>
      </w:tabs>
      <w:overflowPunct w:val="0"/>
      <w:spacing w:before="100" w:after="200" w:line="276" w:lineRule="auto"/>
      <w:jc w:val="center"/>
      <w:textAlignment w:val="baseline"/>
    </w:pPr>
    <w:rPr>
      <w:rFonts w:asciiTheme="minorHAnsi" w:eastAsiaTheme="minorEastAsia" w:hAnsiTheme="minorHAnsi" w:cs="Arial"/>
      <w:b/>
      <w:bCs/>
      <w:u w:val="thick"/>
    </w:rPr>
  </w:style>
  <w:style w:type="paragraph" w:customStyle="1" w:styleId="A-Underline">
    <w:name w:val="A-Underline"/>
    <w:basedOn w:val="Underline"/>
    <w:rsid w:val="001F101D"/>
    <w:pPr>
      <w:widowControl w:val="0"/>
    </w:pPr>
  </w:style>
  <w:style w:type="paragraph" w:customStyle="1" w:styleId="AuthorsName">
    <w:name w:val="AuthorsName"/>
    <w:basedOn w:val="BodyText"/>
    <w:rsid w:val="001F101D"/>
    <w:pPr>
      <w:spacing w:before="100" w:after="0" w:line="276" w:lineRule="auto"/>
      <w:jc w:val="center"/>
    </w:pPr>
    <w:rPr>
      <w:rFonts w:eastAsiaTheme="minorEastAsia" w:cstheme="minorBidi"/>
      <w:b/>
      <w:sz w:val="28"/>
      <w:szCs w:val="20"/>
    </w:rPr>
  </w:style>
  <w:style w:type="paragraph" w:customStyle="1" w:styleId="blacktext">
    <w:name w:val="black text"/>
    <w:basedOn w:val="Normal"/>
    <w:rsid w:val="001F101D"/>
    <w:pPr>
      <w:autoSpaceDE w:val="0"/>
      <w:autoSpaceDN w:val="0"/>
      <w:adjustRightInd w:val="0"/>
      <w:spacing w:before="240" w:after="200" w:line="276" w:lineRule="auto"/>
    </w:pPr>
    <w:rPr>
      <w:rFonts w:asciiTheme="minorHAnsi" w:eastAsiaTheme="minorEastAsia" w:hAnsiTheme="minorHAnsi" w:cstheme="minorBidi"/>
    </w:rPr>
  </w:style>
  <w:style w:type="paragraph" w:customStyle="1" w:styleId="BlueBullet">
    <w:name w:val="Blue Bullet"/>
    <w:basedOn w:val="Normal"/>
    <w:rsid w:val="001F101D"/>
    <w:pPr>
      <w:spacing w:before="100" w:after="200" w:line="276" w:lineRule="auto"/>
    </w:pPr>
    <w:rPr>
      <w:rFonts w:asciiTheme="minorHAnsi" w:eastAsia="MS Mincho" w:hAnsiTheme="minorHAnsi" w:cstheme="minorBidi"/>
      <w:szCs w:val="22"/>
    </w:rPr>
  </w:style>
  <w:style w:type="paragraph" w:customStyle="1" w:styleId="bluebullet0">
    <w:name w:val="blue bullet"/>
    <w:basedOn w:val="Normal"/>
    <w:rsid w:val="001F101D"/>
    <w:pPr>
      <w:autoSpaceDE w:val="0"/>
      <w:autoSpaceDN w:val="0"/>
      <w:adjustRightInd w:val="0"/>
      <w:spacing w:before="100" w:after="200" w:line="276" w:lineRule="auto"/>
    </w:pPr>
    <w:rPr>
      <w:rFonts w:asciiTheme="minorHAnsi" w:eastAsiaTheme="minorEastAsia" w:hAnsiTheme="minorHAnsi" w:cstheme="minorBidi"/>
    </w:rPr>
  </w:style>
  <w:style w:type="paragraph" w:customStyle="1" w:styleId="BlueBullet2">
    <w:name w:val="Blue Bullet 2"/>
    <w:basedOn w:val="Normal"/>
    <w:rsid w:val="001F101D"/>
    <w:pPr>
      <w:numPr>
        <w:ilvl w:val="1"/>
        <w:numId w:val="9"/>
      </w:numPr>
      <w:spacing w:before="100" w:after="200" w:line="276" w:lineRule="auto"/>
    </w:pPr>
    <w:rPr>
      <w:rFonts w:asciiTheme="minorHAnsi" w:eastAsiaTheme="minorEastAsia" w:hAnsiTheme="minorHAnsi" w:cs="Arial"/>
    </w:rPr>
  </w:style>
  <w:style w:type="paragraph" w:customStyle="1" w:styleId="BlueBullet3">
    <w:name w:val="Blue Bullet 3"/>
    <w:basedOn w:val="Normal"/>
    <w:rsid w:val="001F101D"/>
    <w:pPr>
      <w:numPr>
        <w:ilvl w:val="2"/>
        <w:numId w:val="9"/>
      </w:numPr>
      <w:spacing w:before="100" w:after="200" w:line="276" w:lineRule="auto"/>
    </w:pPr>
    <w:rPr>
      <w:rFonts w:asciiTheme="minorHAnsi" w:eastAsiaTheme="minorEastAsia" w:hAnsiTheme="minorHAnsi" w:cs="Arial"/>
    </w:rPr>
  </w:style>
  <w:style w:type="paragraph" w:customStyle="1" w:styleId="BlueBullet4">
    <w:name w:val="Blue Bullet 4"/>
    <w:basedOn w:val="Normal"/>
    <w:rsid w:val="001F101D"/>
    <w:pPr>
      <w:numPr>
        <w:ilvl w:val="3"/>
        <w:numId w:val="9"/>
      </w:numPr>
      <w:spacing w:before="100" w:after="200" w:line="276" w:lineRule="auto"/>
    </w:pPr>
    <w:rPr>
      <w:rFonts w:asciiTheme="minorHAnsi" w:eastAsiaTheme="minorEastAsia" w:hAnsiTheme="minorHAnsi" w:cstheme="minorBidi"/>
    </w:rPr>
  </w:style>
  <w:style w:type="paragraph" w:customStyle="1" w:styleId="BlueDate">
    <w:name w:val="Blue Date"/>
    <w:basedOn w:val="Heading1"/>
    <w:rsid w:val="001F101D"/>
    <w:pPr>
      <w:tabs>
        <w:tab w:val="left" w:pos="1620"/>
        <w:tab w:val="center" w:pos="4680"/>
        <w:tab w:val="left" w:pos="8460"/>
      </w:tabs>
      <w:autoSpaceDE w:val="0"/>
      <w:autoSpaceDN w:val="0"/>
      <w:adjustRightInd w:val="0"/>
      <w:spacing w:before="240" w:after="200" w:line="276" w:lineRule="auto"/>
      <w:jc w:val="left"/>
    </w:pPr>
    <w:rPr>
      <w:rFonts w:ascii="Times" w:eastAsiaTheme="minorEastAsia" w:hAnsi="Times"/>
      <w:bCs/>
      <w:i/>
      <w:color w:val="3366FF"/>
      <w:sz w:val="32"/>
      <w:szCs w:val="24"/>
    </w:rPr>
  </w:style>
  <w:style w:type="paragraph" w:customStyle="1" w:styleId="BlueHeading">
    <w:name w:val="Blue Heading"/>
    <w:basedOn w:val="Heading5"/>
    <w:rsid w:val="001F101D"/>
    <w:pPr>
      <w:keepNext w:val="0"/>
      <w:keepLines w:val="0"/>
      <w:pBdr>
        <w:bottom w:val="single" w:sz="6" w:space="1" w:color="5B9BD5" w:themeColor="accent1"/>
      </w:pBdr>
      <w:spacing w:line="276" w:lineRule="auto"/>
    </w:pPr>
    <w:rPr>
      <w:rFonts w:asciiTheme="minorHAnsi" w:eastAsiaTheme="minorEastAsia" w:hAnsiTheme="minorHAnsi" w:cstheme="minorBidi"/>
      <w:caps/>
      <w:color w:val="0000FF"/>
      <w:spacing w:val="10"/>
      <w:sz w:val="20"/>
      <w:szCs w:val="20"/>
    </w:rPr>
  </w:style>
  <w:style w:type="paragraph" w:customStyle="1" w:styleId="bluetext">
    <w:name w:val="blue text"/>
    <w:basedOn w:val="Normal"/>
    <w:rsid w:val="001F101D"/>
    <w:pPr>
      <w:autoSpaceDE w:val="0"/>
      <w:autoSpaceDN w:val="0"/>
      <w:adjustRightInd w:val="0"/>
      <w:spacing w:before="240" w:after="200" w:line="276" w:lineRule="auto"/>
    </w:pPr>
    <w:rPr>
      <w:rFonts w:asciiTheme="minorHAnsi" w:eastAsiaTheme="minorEastAsia" w:hAnsiTheme="minorHAnsi" w:cstheme="minorBidi"/>
      <w:color w:val="3366FF"/>
    </w:rPr>
  </w:style>
  <w:style w:type="paragraph" w:customStyle="1" w:styleId="BlueHeading0">
    <w:name w:val="BlueHeading"/>
    <w:basedOn w:val="Heading5"/>
    <w:rsid w:val="001F101D"/>
    <w:pPr>
      <w:keepNext w:val="0"/>
      <w:keepLines w:val="0"/>
      <w:pBdr>
        <w:bottom w:val="single" w:sz="6" w:space="1" w:color="5B9BD5" w:themeColor="accent1"/>
      </w:pBdr>
      <w:spacing w:line="276" w:lineRule="auto"/>
    </w:pPr>
    <w:rPr>
      <w:rFonts w:asciiTheme="minorHAnsi" w:eastAsiaTheme="minorEastAsia" w:hAnsiTheme="minorHAnsi" w:cstheme="minorBidi"/>
      <w:caps/>
      <w:color w:val="0000FF"/>
      <w:spacing w:val="10"/>
      <w:sz w:val="20"/>
      <w:szCs w:val="20"/>
    </w:rPr>
  </w:style>
  <w:style w:type="paragraph" w:customStyle="1" w:styleId="BodyText9pt">
    <w:name w:val="Body Text 9pt"/>
    <w:basedOn w:val="Normal"/>
    <w:rsid w:val="001F101D"/>
    <w:pPr>
      <w:spacing w:before="120" w:after="120" w:line="276" w:lineRule="auto"/>
    </w:pPr>
    <w:rPr>
      <w:rFonts w:asciiTheme="minorHAnsi" w:eastAsiaTheme="minorEastAsia" w:hAnsiTheme="minorHAnsi" w:cstheme="minorBidi"/>
      <w:sz w:val="18"/>
    </w:rPr>
  </w:style>
  <w:style w:type="paragraph" w:customStyle="1" w:styleId="bullet">
    <w:name w:val="bullet"/>
    <w:basedOn w:val="Normal"/>
    <w:rsid w:val="001F101D"/>
    <w:pPr>
      <w:numPr>
        <w:ilvl w:val="1"/>
        <w:numId w:val="10"/>
      </w:numPr>
      <w:spacing w:before="100" w:after="200" w:line="276" w:lineRule="auto"/>
    </w:pPr>
    <w:rPr>
      <w:rFonts w:asciiTheme="minorHAnsi" w:eastAsiaTheme="minorEastAsia" w:hAnsiTheme="minorHAnsi" w:cstheme="minorBidi"/>
      <w:szCs w:val="22"/>
    </w:rPr>
  </w:style>
  <w:style w:type="character" w:customStyle="1" w:styleId="FooterClientName">
    <w:name w:val="Footer Client Name"/>
    <w:basedOn w:val="DefaultParagraphFont"/>
    <w:rsid w:val="001F101D"/>
    <w:rPr>
      <w:rFonts w:ascii="Garamond" w:hAnsi="Garamond"/>
      <w:b/>
      <w:color w:val="999999"/>
      <w:sz w:val="32"/>
      <w:szCs w:val="32"/>
    </w:rPr>
  </w:style>
  <w:style w:type="character" w:styleId="FootnoteReference">
    <w:name w:val="footnote reference"/>
    <w:basedOn w:val="DefaultParagraphFont"/>
    <w:rsid w:val="001F101D"/>
    <w:rPr>
      <w:vertAlign w:val="superscript"/>
    </w:rPr>
  </w:style>
  <w:style w:type="paragraph" w:customStyle="1" w:styleId="FootnoteSeparater">
    <w:name w:val="Footnote Separater"/>
    <w:basedOn w:val="Normal"/>
    <w:next w:val="FootnoteText"/>
    <w:autoRedefine/>
    <w:rsid w:val="001F101D"/>
    <w:pPr>
      <w:spacing w:before="100" w:after="120" w:line="276" w:lineRule="auto"/>
    </w:pPr>
    <w:rPr>
      <w:rFonts w:asciiTheme="minorHAnsi" w:eastAsiaTheme="minorEastAsia" w:hAnsiTheme="minorHAnsi" w:cstheme="minorBidi"/>
      <w:sz w:val="18"/>
    </w:rPr>
  </w:style>
  <w:style w:type="paragraph" w:styleId="FootnoteText">
    <w:name w:val="footnote text"/>
    <w:basedOn w:val="Normal"/>
    <w:link w:val="FootnoteTextChar"/>
    <w:autoRedefine/>
    <w:rsid w:val="001F101D"/>
    <w:pPr>
      <w:spacing w:before="100" w:after="200" w:line="276" w:lineRule="auto"/>
      <w:ind w:left="360" w:hanging="360"/>
    </w:pPr>
    <w:rPr>
      <w:rFonts w:asciiTheme="minorHAnsi" w:eastAsiaTheme="minorEastAsia" w:hAnsiTheme="minorHAnsi" w:cstheme="minorBidi"/>
      <w:sz w:val="18"/>
    </w:rPr>
  </w:style>
  <w:style w:type="character" w:customStyle="1" w:styleId="FootnoteTextChar">
    <w:name w:val="Footnote Text Char"/>
    <w:basedOn w:val="DefaultParagraphFont"/>
    <w:link w:val="FootnoteText"/>
    <w:rsid w:val="001F101D"/>
    <w:rPr>
      <w:rFonts w:asciiTheme="minorHAnsi" w:eastAsiaTheme="minorEastAsia" w:hAnsiTheme="minorHAnsi" w:cstheme="minorBidi"/>
      <w:sz w:val="18"/>
    </w:rPr>
  </w:style>
  <w:style w:type="paragraph" w:customStyle="1" w:styleId="GBA">
    <w:name w:val="GB A"/>
    <w:basedOn w:val="Normal"/>
    <w:next w:val="Normal"/>
    <w:rsid w:val="001F101D"/>
    <w:pPr>
      <w:numPr>
        <w:numId w:val="11"/>
      </w:numPr>
      <w:tabs>
        <w:tab w:val="left" w:pos="547"/>
      </w:tabs>
      <w:spacing w:before="100" w:after="200" w:line="276" w:lineRule="auto"/>
      <w:jc w:val="both"/>
    </w:pPr>
    <w:rPr>
      <w:rFonts w:asciiTheme="minorHAnsi" w:eastAsiaTheme="minorEastAsia" w:hAnsiTheme="minorHAnsi" w:cstheme="minorBidi"/>
    </w:rPr>
  </w:style>
  <w:style w:type="paragraph" w:customStyle="1" w:styleId="GBQ">
    <w:name w:val="GB Q"/>
    <w:basedOn w:val="Normal"/>
    <w:next w:val="GBA"/>
    <w:rsid w:val="001F101D"/>
    <w:pPr>
      <w:numPr>
        <w:numId w:val="12"/>
      </w:numPr>
      <w:tabs>
        <w:tab w:val="left" w:pos="547"/>
      </w:tabs>
      <w:spacing w:before="100" w:after="200" w:line="276" w:lineRule="auto"/>
      <w:jc w:val="both"/>
    </w:pPr>
    <w:rPr>
      <w:rFonts w:asciiTheme="minorHAnsi" w:eastAsiaTheme="minorEastAsia" w:hAnsiTheme="minorHAnsi" w:cstheme="minorBidi"/>
    </w:rPr>
  </w:style>
  <w:style w:type="paragraph" w:customStyle="1" w:styleId="GCSBullet">
    <w:name w:val="GCS Bullet"/>
    <w:basedOn w:val="Normal"/>
    <w:rsid w:val="001F101D"/>
    <w:pPr>
      <w:numPr>
        <w:ilvl w:val="2"/>
        <w:numId w:val="13"/>
      </w:numPr>
      <w:autoSpaceDE w:val="0"/>
      <w:autoSpaceDN w:val="0"/>
      <w:adjustRightInd w:val="0"/>
      <w:spacing w:before="100" w:after="200" w:line="276" w:lineRule="auto"/>
    </w:pPr>
    <w:rPr>
      <w:rFonts w:asciiTheme="minorHAnsi" w:eastAsiaTheme="minorEastAsia" w:hAnsiTheme="minorHAnsi" w:cstheme="minorBidi"/>
    </w:rPr>
  </w:style>
  <w:style w:type="paragraph" w:customStyle="1" w:styleId="Table">
    <w:name w:val="Table"/>
    <w:basedOn w:val="Normal"/>
    <w:qFormat/>
    <w:rsid w:val="001F101D"/>
    <w:pPr>
      <w:spacing w:before="20" w:after="20" w:line="276" w:lineRule="auto"/>
    </w:pPr>
    <w:rPr>
      <w:rFonts w:eastAsiaTheme="minorEastAsia" w:cstheme="minorBidi"/>
      <w:sz w:val="22"/>
      <w:szCs w:val="22"/>
    </w:rPr>
  </w:style>
  <w:style w:type="paragraph" w:customStyle="1" w:styleId="icontable">
    <w:name w:val="icon table"/>
    <w:basedOn w:val="Table"/>
    <w:rsid w:val="001F101D"/>
    <w:pPr>
      <w:spacing w:before="0" w:after="0"/>
    </w:pPr>
    <w:rPr>
      <w:szCs w:val="20"/>
    </w:rPr>
  </w:style>
  <w:style w:type="paragraph" w:customStyle="1" w:styleId="Level">
    <w:name w:val="Level"/>
    <w:basedOn w:val="Normal"/>
    <w:rsid w:val="001F101D"/>
    <w:pPr>
      <w:tabs>
        <w:tab w:val="right" w:leader="dot" w:pos="2520"/>
        <w:tab w:val="left" w:pos="3480"/>
        <w:tab w:val="right" w:leader="dot" w:pos="5400"/>
        <w:tab w:val="left" w:pos="6300"/>
        <w:tab w:val="right" w:leader="dot" w:pos="9360"/>
      </w:tabs>
      <w:suppressAutoHyphens/>
      <w:spacing w:before="100" w:after="200" w:line="280" w:lineRule="exact"/>
      <w:ind w:left="72"/>
    </w:pPr>
    <w:rPr>
      <w:rFonts w:asciiTheme="minorHAnsi" w:eastAsiaTheme="minorEastAsia" w:hAnsiTheme="minorHAnsi" w:cstheme="minorBidi"/>
      <w:spacing w:val="-3"/>
    </w:rPr>
  </w:style>
  <w:style w:type="paragraph" w:styleId="ListBullet">
    <w:name w:val="List Bullet"/>
    <w:basedOn w:val="Normal"/>
    <w:autoRedefine/>
    <w:rsid w:val="001F101D"/>
    <w:pPr>
      <w:spacing w:before="100" w:after="200" w:line="276" w:lineRule="auto"/>
      <w:ind w:left="1440"/>
    </w:pPr>
    <w:rPr>
      <w:rFonts w:asciiTheme="minorHAnsi" w:eastAsiaTheme="minorEastAsia" w:hAnsiTheme="minorHAnsi" w:cstheme="minorBidi"/>
    </w:rPr>
  </w:style>
  <w:style w:type="paragraph" w:styleId="ListNumber">
    <w:name w:val="List Number"/>
    <w:basedOn w:val="Normal"/>
    <w:rsid w:val="001F101D"/>
    <w:pPr>
      <w:spacing w:before="100" w:after="200" w:line="276" w:lineRule="auto"/>
    </w:pPr>
    <w:rPr>
      <w:rFonts w:asciiTheme="minorHAnsi" w:eastAsiaTheme="minorEastAsia" w:hAnsiTheme="minorHAnsi" w:cstheme="minorBidi"/>
    </w:rPr>
  </w:style>
  <w:style w:type="paragraph" w:customStyle="1" w:styleId="Name">
    <w:name w:val="Name"/>
    <w:basedOn w:val="BodyText"/>
    <w:rsid w:val="001F101D"/>
    <w:pPr>
      <w:spacing w:before="100" w:line="276" w:lineRule="auto"/>
      <w:jc w:val="right"/>
    </w:pPr>
    <w:rPr>
      <w:rFonts w:eastAsiaTheme="minorEastAsia" w:cstheme="minorBidi"/>
      <w:i/>
      <w:szCs w:val="20"/>
    </w:rPr>
  </w:style>
  <w:style w:type="paragraph" w:customStyle="1" w:styleId="NormalGB">
    <w:name w:val="Normal GB"/>
    <w:basedOn w:val="Normal"/>
    <w:rsid w:val="001F101D"/>
    <w:pPr>
      <w:spacing w:before="100" w:after="200" w:line="276" w:lineRule="auto"/>
      <w:jc w:val="both"/>
    </w:pPr>
    <w:rPr>
      <w:rFonts w:asciiTheme="minorHAnsi" w:eastAsiaTheme="minorEastAsia" w:hAnsiTheme="minorHAnsi" w:cstheme="minorBidi"/>
    </w:rPr>
  </w:style>
  <w:style w:type="paragraph" w:customStyle="1" w:styleId="NormalGBDblSpace">
    <w:name w:val="Normal GB Dbl Space"/>
    <w:basedOn w:val="Normal"/>
    <w:rsid w:val="001F101D"/>
    <w:pPr>
      <w:spacing w:before="100" w:after="240" w:line="276" w:lineRule="auto"/>
      <w:jc w:val="both"/>
    </w:pPr>
    <w:rPr>
      <w:rFonts w:asciiTheme="minorHAnsi" w:eastAsiaTheme="minorEastAsia" w:hAnsiTheme="minorHAnsi" w:cstheme="minorBidi"/>
      <w:iCs/>
      <w:noProof/>
    </w:rPr>
  </w:style>
  <w:style w:type="paragraph" w:customStyle="1" w:styleId="NormalGB15Caption">
    <w:name w:val="Normal GB 1.5 Caption"/>
    <w:basedOn w:val="NormalGBDblSpace"/>
    <w:next w:val="NormalGBDblSpace"/>
    <w:rsid w:val="001F101D"/>
    <w:rPr>
      <w:b/>
    </w:rPr>
  </w:style>
  <w:style w:type="paragraph" w:customStyle="1" w:styleId="NormalGBAfterTableDblSp">
    <w:name w:val="Normal GB After Table Dbl Sp"/>
    <w:basedOn w:val="NormalGBDblSpace"/>
    <w:next w:val="NormalGBDblSpace"/>
    <w:rsid w:val="001F101D"/>
    <w:pPr>
      <w:tabs>
        <w:tab w:val="left" w:pos="360"/>
      </w:tabs>
      <w:spacing w:before="480"/>
    </w:pPr>
    <w:rPr>
      <w:bCs/>
      <w:iCs w:val="0"/>
      <w:noProof w:val="0"/>
    </w:rPr>
  </w:style>
  <w:style w:type="paragraph" w:customStyle="1" w:styleId="NormalGBClosing">
    <w:name w:val="Normal GB Closing"/>
    <w:basedOn w:val="NormalGBDblSpace"/>
    <w:next w:val="Normal"/>
    <w:rsid w:val="001F101D"/>
    <w:pPr>
      <w:tabs>
        <w:tab w:val="right" w:pos="9360"/>
      </w:tabs>
      <w:spacing w:after="720"/>
    </w:pPr>
    <w:rPr>
      <w:bCs/>
    </w:rPr>
  </w:style>
  <w:style w:type="paragraph" w:customStyle="1" w:styleId="NormalGBHeading">
    <w:name w:val="Normal GB Heading"/>
    <w:basedOn w:val="Normal"/>
    <w:next w:val="NormalGBDblSpace"/>
    <w:autoRedefine/>
    <w:rsid w:val="001F101D"/>
    <w:pPr>
      <w:tabs>
        <w:tab w:val="center" w:pos="4356"/>
        <w:tab w:val="right" w:pos="9360"/>
      </w:tabs>
      <w:spacing w:before="100" w:after="480" w:line="276" w:lineRule="auto"/>
      <w:jc w:val="center"/>
    </w:pPr>
    <w:rPr>
      <w:rFonts w:asciiTheme="minorHAnsi" w:eastAsiaTheme="minorEastAsia" w:hAnsiTheme="minorHAnsi" w:cs="Arial"/>
      <w:b/>
      <w:bCs/>
      <w:sz w:val="28"/>
      <w:szCs w:val="26"/>
    </w:rPr>
  </w:style>
  <w:style w:type="paragraph" w:customStyle="1" w:styleId="NormalGBLeftJustify">
    <w:name w:val="Normal GB Left Justify"/>
    <w:basedOn w:val="NormalGB"/>
    <w:next w:val="NormalGB"/>
    <w:rsid w:val="001F101D"/>
    <w:pPr>
      <w:tabs>
        <w:tab w:val="left" w:pos="360"/>
        <w:tab w:val="left" w:pos="720"/>
        <w:tab w:val="left" w:pos="1080"/>
        <w:tab w:val="right" w:pos="9360"/>
      </w:tabs>
      <w:jc w:val="left"/>
    </w:pPr>
  </w:style>
  <w:style w:type="paragraph" w:customStyle="1" w:styleId="NormalGBSingleSpace">
    <w:name w:val="Normal GB Single Space"/>
    <w:basedOn w:val="NormalGB"/>
    <w:rsid w:val="001F101D"/>
    <w:pPr>
      <w:tabs>
        <w:tab w:val="right" w:pos="9360"/>
      </w:tabs>
    </w:pPr>
  </w:style>
  <w:style w:type="paragraph" w:customStyle="1" w:styleId="NormalGBSubhead11">
    <w:name w:val="Normal GB Subhead 11"/>
    <w:basedOn w:val="Normal"/>
    <w:next w:val="NormalGB"/>
    <w:rsid w:val="001F101D"/>
    <w:pPr>
      <w:keepNext/>
      <w:keepLines/>
      <w:tabs>
        <w:tab w:val="right" w:pos="9360"/>
      </w:tabs>
      <w:spacing w:before="100" w:after="200" w:line="276" w:lineRule="auto"/>
    </w:pPr>
    <w:rPr>
      <w:rFonts w:asciiTheme="minorHAnsi" w:eastAsiaTheme="minorEastAsia" w:hAnsiTheme="minorHAnsi" w:cs="Arial"/>
      <w:b/>
      <w:bCs/>
    </w:rPr>
  </w:style>
  <w:style w:type="paragraph" w:customStyle="1" w:styleId="Number">
    <w:name w:val="Number"/>
    <w:basedOn w:val="ListNumber"/>
    <w:rsid w:val="001F101D"/>
    <w:pPr>
      <w:numPr>
        <w:numId w:val="14"/>
      </w:numPr>
      <w:spacing w:after="240"/>
    </w:pPr>
  </w:style>
  <w:style w:type="paragraph" w:customStyle="1" w:styleId="Number2">
    <w:name w:val="Number 2"/>
    <w:basedOn w:val="Number"/>
    <w:rsid w:val="001F101D"/>
    <w:pPr>
      <w:numPr>
        <w:ilvl w:val="1"/>
      </w:numPr>
    </w:pPr>
  </w:style>
  <w:style w:type="paragraph" w:customStyle="1" w:styleId="Number3">
    <w:name w:val="Number 3"/>
    <w:basedOn w:val="Number"/>
    <w:rsid w:val="001F101D"/>
    <w:pPr>
      <w:numPr>
        <w:ilvl w:val="2"/>
      </w:numPr>
    </w:pPr>
  </w:style>
  <w:style w:type="paragraph" w:customStyle="1" w:styleId="Number4">
    <w:name w:val="Number 4"/>
    <w:basedOn w:val="Number"/>
    <w:rsid w:val="001F101D"/>
    <w:pPr>
      <w:numPr>
        <w:ilvl w:val="3"/>
      </w:numPr>
    </w:pPr>
  </w:style>
  <w:style w:type="paragraph" w:customStyle="1" w:styleId="N-Underline">
    <w:name w:val="N-Underline"/>
    <w:basedOn w:val="Normal"/>
    <w:rsid w:val="001F101D"/>
    <w:pPr>
      <w:tabs>
        <w:tab w:val="left" w:pos="600"/>
        <w:tab w:val="left" w:pos="1200"/>
      </w:tabs>
      <w:overflowPunct w:val="0"/>
      <w:spacing w:before="100" w:after="200" w:line="-240" w:lineRule="auto"/>
      <w:jc w:val="center"/>
      <w:textAlignment w:val="baseline"/>
    </w:pPr>
    <w:rPr>
      <w:rFonts w:asciiTheme="minorHAnsi" w:eastAsiaTheme="minorEastAsia" w:hAnsiTheme="minorHAnsi" w:cs="Arial"/>
      <w:b/>
      <w:bCs/>
      <w:u w:val="thick"/>
    </w:rPr>
  </w:style>
  <w:style w:type="paragraph" w:customStyle="1" w:styleId="Resume">
    <w:name w:val="Resume"/>
    <w:basedOn w:val="Normal"/>
    <w:rsid w:val="001F101D"/>
    <w:pPr>
      <w:pBdr>
        <w:bottom w:val="single" w:sz="12" w:space="1" w:color="auto"/>
      </w:pBdr>
      <w:tabs>
        <w:tab w:val="right" w:pos="9360"/>
      </w:tabs>
      <w:spacing w:before="100" w:after="120" w:line="276" w:lineRule="auto"/>
    </w:pPr>
    <w:rPr>
      <w:rFonts w:asciiTheme="minorHAnsi" w:eastAsiaTheme="minorEastAsia" w:hAnsiTheme="minorHAnsi" w:cstheme="minorBidi"/>
      <w:b/>
      <w:smallCaps/>
      <w:sz w:val="28"/>
      <w:szCs w:val="28"/>
      <w:lang w:bidi="he-IL"/>
    </w:rPr>
  </w:style>
  <w:style w:type="paragraph" w:customStyle="1" w:styleId="Spacer">
    <w:name w:val="Spacer"/>
    <w:basedOn w:val="Normal"/>
    <w:rsid w:val="001F101D"/>
    <w:pPr>
      <w:spacing w:before="100" w:after="200" w:line="276" w:lineRule="auto"/>
    </w:pPr>
    <w:rPr>
      <w:rFonts w:asciiTheme="minorHAnsi" w:eastAsiaTheme="minorEastAsia" w:hAnsiTheme="minorHAnsi" w:cs="Arial"/>
      <w:sz w:val="22"/>
      <w:szCs w:val="22"/>
    </w:rPr>
  </w:style>
  <w:style w:type="paragraph" w:customStyle="1" w:styleId="Subheading">
    <w:name w:val="Subheading"/>
    <w:basedOn w:val="Normal"/>
    <w:next w:val="BodyText"/>
    <w:qFormat/>
    <w:rsid w:val="001F101D"/>
    <w:pPr>
      <w:keepNext/>
      <w:spacing w:before="180" w:after="200" w:line="276" w:lineRule="auto"/>
    </w:pPr>
    <w:rPr>
      <w:rFonts w:asciiTheme="minorHAnsi" w:eastAsiaTheme="minorEastAsia" w:hAnsiTheme="minorHAnsi" w:cstheme="minorBidi"/>
      <w:b/>
      <w:sz w:val="26"/>
      <w:szCs w:val="26"/>
    </w:rPr>
  </w:style>
  <w:style w:type="character" w:customStyle="1" w:styleId="TableofContentsText">
    <w:name w:val="Table of Contents Text"/>
    <w:basedOn w:val="DefaultParagraphFont"/>
    <w:rsid w:val="001F101D"/>
    <w:rPr>
      <w:rFonts w:ascii="Arial" w:hAnsi="Arial" w:cs="Arial"/>
      <w:sz w:val="22"/>
      <w:szCs w:val="22"/>
    </w:rPr>
  </w:style>
  <w:style w:type="paragraph" w:customStyle="1" w:styleId="TNR11">
    <w:name w:val="TNR 11"/>
    <w:basedOn w:val="Normal"/>
    <w:rsid w:val="001F101D"/>
    <w:pPr>
      <w:spacing w:before="100" w:after="240" w:line="276" w:lineRule="auto"/>
      <w:ind w:left="3067"/>
    </w:pPr>
    <w:rPr>
      <w:rFonts w:asciiTheme="minorHAnsi" w:eastAsiaTheme="minorEastAsia" w:hAnsiTheme="minorHAnsi" w:cstheme="minorBidi"/>
      <w:sz w:val="22"/>
      <w:szCs w:val="22"/>
    </w:rPr>
  </w:style>
  <w:style w:type="paragraph" w:styleId="TOC1">
    <w:name w:val="toc 1"/>
    <w:basedOn w:val="Normal"/>
    <w:next w:val="Normal"/>
    <w:autoRedefine/>
    <w:uiPriority w:val="39"/>
    <w:rsid w:val="001F101D"/>
    <w:pPr>
      <w:tabs>
        <w:tab w:val="right" w:leader="dot" w:pos="10368"/>
      </w:tabs>
      <w:spacing w:before="120" w:after="120" w:line="276" w:lineRule="auto"/>
      <w:ind w:left="432" w:hanging="432"/>
    </w:pPr>
    <w:rPr>
      <w:rFonts w:asciiTheme="minorHAnsi" w:eastAsiaTheme="minorEastAsia" w:hAnsiTheme="minorHAnsi" w:cstheme="minorHAnsi"/>
      <w:i/>
      <w:caps/>
      <w:noProof/>
      <w:sz w:val="22"/>
      <w:szCs w:val="22"/>
    </w:rPr>
  </w:style>
  <w:style w:type="paragraph" w:styleId="TOC4">
    <w:name w:val="toc 4"/>
    <w:basedOn w:val="Normal"/>
    <w:next w:val="Normal"/>
    <w:autoRedefine/>
    <w:rsid w:val="001F101D"/>
    <w:pPr>
      <w:spacing w:before="100" w:after="200" w:line="276" w:lineRule="auto"/>
      <w:ind w:left="720"/>
    </w:pPr>
    <w:rPr>
      <w:rFonts w:asciiTheme="minorHAnsi" w:eastAsiaTheme="minorEastAsia" w:hAnsiTheme="minorHAnsi" w:cstheme="minorBidi"/>
      <w:sz w:val="22"/>
    </w:rPr>
  </w:style>
  <w:style w:type="paragraph" w:styleId="TOC5">
    <w:name w:val="toc 5"/>
    <w:basedOn w:val="Normal"/>
    <w:next w:val="Normal"/>
    <w:autoRedefine/>
    <w:rsid w:val="001F101D"/>
    <w:pPr>
      <w:spacing w:before="100" w:after="200" w:line="276" w:lineRule="auto"/>
      <w:ind w:left="960"/>
    </w:pPr>
    <w:rPr>
      <w:rFonts w:asciiTheme="minorHAnsi" w:eastAsiaTheme="minorEastAsia" w:hAnsiTheme="minorHAnsi" w:cstheme="minorBidi"/>
      <w:sz w:val="22"/>
    </w:rPr>
  </w:style>
  <w:style w:type="paragraph" w:styleId="TOC6">
    <w:name w:val="toc 6"/>
    <w:basedOn w:val="Normal"/>
    <w:next w:val="Normal"/>
    <w:autoRedefine/>
    <w:rsid w:val="001F101D"/>
    <w:pPr>
      <w:spacing w:before="100" w:after="200" w:line="276" w:lineRule="auto"/>
      <w:ind w:left="1200"/>
    </w:pPr>
    <w:rPr>
      <w:rFonts w:asciiTheme="minorHAnsi" w:eastAsiaTheme="minorEastAsia" w:hAnsiTheme="minorHAnsi" w:cstheme="minorBidi"/>
      <w:sz w:val="22"/>
    </w:rPr>
  </w:style>
  <w:style w:type="paragraph" w:styleId="TOC7">
    <w:name w:val="toc 7"/>
    <w:basedOn w:val="Normal"/>
    <w:next w:val="Normal"/>
    <w:autoRedefine/>
    <w:rsid w:val="001F101D"/>
    <w:pPr>
      <w:spacing w:before="100" w:after="200" w:line="276" w:lineRule="auto"/>
      <w:ind w:left="1440"/>
    </w:pPr>
    <w:rPr>
      <w:rFonts w:asciiTheme="minorHAnsi" w:eastAsiaTheme="minorEastAsia" w:hAnsiTheme="minorHAnsi" w:cstheme="minorBidi"/>
      <w:sz w:val="22"/>
    </w:rPr>
  </w:style>
  <w:style w:type="paragraph" w:styleId="TOC8">
    <w:name w:val="toc 8"/>
    <w:basedOn w:val="Normal"/>
    <w:next w:val="Normal"/>
    <w:autoRedefine/>
    <w:rsid w:val="001F101D"/>
    <w:pPr>
      <w:spacing w:before="100" w:after="200" w:line="276" w:lineRule="auto"/>
      <w:ind w:left="1680"/>
    </w:pPr>
    <w:rPr>
      <w:rFonts w:asciiTheme="minorHAnsi" w:eastAsiaTheme="minorEastAsia" w:hAnsiTheme="minorHAnsi" w:cstheme="minorBidi"/>
      <w:sz w:val="22"/>
    </w:rPr>
  </w:style>
  <w:style w:type="paragraph" w:styleId="TOC9">
    <w:name w:val="toc 9"/>
    <w:basedOn w:val="Normal"/>
    <w:next w:val="Normal"/>
    <w:autoRedefine/>
    <w:rsid w:val="001F101D"/>
    <w:pPr>
      <w:spacing w:before="100" w:after="200" w:line="276" w:lineRule="auto"/>
      <w:ind w:left="1920"/>
    </w:pPr>
    <w:rPr>
      <w:rFonts w:asciiTheme="minorHAnsi" w:eastAsiaTheme="minorEastAsia" w:hAnsiTheme="minorHAnsi" w:cstheme="minorBidi"/>
      <w:sz w:val="22"/>
    </w:rPr>
  </w:style>
  <w:style w:type="paragraph" w:customStyle="1" w:styleId="TOC91">
    <w:name w:val="TOC 91"/>
    <w:basedOn w:val="Normal"/>
    <w:next w:val="Normal"/>
    <w:autoRedefine/>
    <w:semiHidden/>
    <w:rsid w:val="001F101D"/>
    <w:pPr>
      <w:spacing w:before="100" w:after="200" w:line="276" w:lineRule="auto"/>
      <w:ind w:left="1920"/>
    </w:pPr>
    <w:rPr>
      <w:rFonts w:asciiTheme="minorHAnsi" w:eastAsiaTheme="minorEastAsia" w:hAnsiTheme="minorHAnsi" w:cstheme="minorBidi"/>
    </w:rPr>
  </w:style>
  <w:style w:type="paragraph" w:customStyle="1" w:styleId="Title-Names">
    <w:name w:val="Title-Names"/>
    <w:uiPriority w:val="99"/>
    <w:rsid w:val="001F101D"/>
    <w:pPr>
      <w:spacing w:before="60" w:after="120"/>
      <w:jc w:val="center"/>
    </w:pPr>
    <w:rPr>
      <w:rFonts w:ascii="Lucida Grande" w:eastAsia="Calibri" w:hAnsi="Lucida Grande"/>
      <w:b/>
      <w:color w:val="000000"/>
      <w:sz w:val="28"/>
    </w:rPr>
  </w:style>
  <w:style w:type="numbering" w:customStyle="1" w:styleId="Style1">
    <w:name w:val="Style1"/>
    <w:rsid w:val="001F101D"/>
    <w:pPr>
      <w:numPr>
        <w:numId w:val="8"/>
      </w:numPr>
    </w:pPr>
  </w:style>
  <w:style w:type="paragraph" w:styleId="TOCHeading">
    <w:name w:val="TOC Heading"/>
    <w:basedOn w:val="Heading1"/>
    <w:next w:val="Normal"/>
    <w:uiPriority w:val="39"/>
    <w:unhideWhenUsed/>
    <w:qFormat/>
    <w:rsid w:val="001F101D"/>
    <w:pPr>
      <w:spacing w:before="180" w:after="200" w:line="276" w:lineRule="auto"/>
      <w:jc w:val="left"/>
      <w:outlineLvl w:val="9"/>
    </w:pPr>
    <w:rPr>
      <w:rFonts w:asciiTheme="minorHAnsi" w:eastAsiaTheme="minorEastAsia" w:hAnsiTheme="minorHAnsi" w:cstheme="minorBidi"/>
      <w:b/>
      <w:sz w:val="26"/>
      <w:szCs w:val="26"/>
    </w:rPr>
  </w:style>
  <w:style w:type="table" w:customStyle="1" w:styleId="TableGrid1">
    <w:name w:val="Table Grid1"/>
    <w:basedOn w:val="TableNormal"/>
    <w:next w:val="TableGrid"/>
    <w:uiPriority w:val="39"/>
    <w:rsid w:val="001F101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99"/>
    <w:rsid w:val="001F101D"/>
    <w:rPr>
      <w:rFonts w:eastAsia="MS P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1F101D"/>
    <w:pPr>
      <w:spacing w:before="100" w:beforeAutospacing="1" w:after="100" w:afterAutospacing="1" w:line="276" w:lineRule="auto"/>
    </w:pPr>
    <w:rPr>
      <w:rFonts w:ascii="Calibri" w:eastAsiaTheme="minorEastAsia" w:hAnsi="Calibri" w:cstheme="minorBidi"/>
      <w:b/>
      <w:bCs/>
    </w:rPr>
  </w:style>
  <w:style w:type="paragraph" w:customStyle="1" w:styleId="font6">
    <w:name w:val="font6"/>
    <w:basedOn w:val="Normal"/>
    <w:rsid w:val="001F101D"/>
    <w:pPr>
      <w:spacing w:before="100" w:beforeAutospacing="1" w:after="100" w:afterAutospacing="1" w:line="276" w:lineRule="auto"/>
    </w:pPr>
    <w:rPr>
      <w:rFonts w:ascii="Calibri" w:eastAsiaTheme="minorEastAsia" w:hAnsi="Calibri" w:cstheme="minorBidi"/>
    </w:rPr>
  </w:style>
  <w:style w:type="paragraph" w:customStyle="1" w:styleId="font7">
    <w:name w:val="font7"/>
    <w:basedOn w:val="Normal"/>
    <w:rsid w:val="001F101D"/>
    <w:pPr>
      <w:spacing w:before="100" w:beforeAutospacing="1" w:after="100" w:afterAutospacing="1" w:line="276" w:lineRule="auto"/>
    </w:pPr>
    <w:rPr>
      <w:rFonts w:ascii="Calibri" w:eastAsiaTheme="minorEastAsia" w:hAnsi="Calibri" w:cstheme="minorBidi"/>
    </w:rPr>
  </w:style>
  <w:style w:type="paragraph" w:customStyle="1" w:styleId="xl65">
    <w:name w:val="xl65"/>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top"/>
    </w:pPr>
    <w:rPr>
      <w:rFonts w:eastAsiaTheme="minorEastAsia" w:cstheme="minorBidi"/>
      <w:b/>
      <w:bCs/>
    </w:rPr>
  </w:style>
  <w:style w:type="paragraph" w:customStyle="1" w:styleId="xl66">
    <w:name w:val="xl66"/>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top"/>
    </w:pPr>
    <w:rPr>
      <w:rFonts w:eastAsiaTheme="minorEastAsia" w:cstheme="minorBidi"/>
      <w:b/>
      <w:bCs/>
    </w:rPr>
  </w:style>
  <w:style w:type="paragraph" w:customStyle="1" w:styleId="xl67">
    <w:name w:val="xl67"/>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top"/>
    </w:pPr>
    <w:rPr>
      <w:rFonts w:eastAsiaTheme="minorEastAsia" w:cstheme="minorBidi"/>
      <w:b/>
      <w:bCs/>
    </w:rPr>
  </w:style>
  <w:style w:type="paragraph" w:customStyle="1" w:styleId="xl68">
    <w:name w:val="xl68"/>
    <w:basedOn w:val="Normal"/>
    <w:rsid w:val="001F101D"/>
    <w:pPr>
      <w:spacing w:before="100" w:beforeAutospacing="1" w:after="100" w:afterAutospacing="1" w:line="276" w:lineRule="auto"/>
      <w:textAlignment w:val="top"/>
    </w:pPr>
    <w:rPr>
      <w:rFonts w:eastAsiaTheme="minorEastAsia" w:cstheme="minorBidi"/>
    </w:rPr>
  </w:style>
  <w:style w:type="paragraph" w:customStyle="1" w:styleId="xl69">
    <w:name w:val="xl69"/>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top"/>
    </w:pPr>
    <w:rPr>
      <w:rFonts w:eastAsiaTheme="minorEastAsia" w:cstheme="minorBidi"/>
    </w:rPr>
  </w:style>
  <w:style w:type="paragraph" w:customStyle="1" w:styleId="xl70">
    <w:name w:val="xl70"/>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top"/>
    </w:pPr>
    <w:rPr>
      <w:rFonts w:eastAsiaTheme="minorEastAsia" w:cstheme="minorBidi"/>
    </w:rPr>
  </w:style>
  <w:style w:type="paragraph" w:customStyle="1" w:styleId="xl71">
    <w:name w:val="xl71"/>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top"/>
    </w:pPr>
    <w:rPr>
      <w:rFonts w:eastAsiaTheme="minorEastAsia" w:cstheme="minorBidi"/>
    </w:rPr>
  </w:style>
  <w:style w:type="paragraph" w:customStyle="1" w:styleId="xl72">
    <w:name w:val="xl72"/>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eastAsiaTheme="minorEastAsia" w:cstheme="minorBidi"/>
      <w:b/>
      <w:bCs/>
    </w:rPr>
  </w:style>
  <w:style w:type="paragraph" w:customStyle="1" w:styleId="xl73">
    <w:name w:val="xl73"/>
    <w:basedOn w:val="Normal"/>
    <w:rsid w:val="001F101D"/>
    <w:pPr>
      <w:spacing w:before="100" w:beforeAutospacing="1" w:after="100" w:afterAutospacing="1" w:line="276" w:lineRule="auto"/>
    </w:pPr>
    <w:rPr>
      <w:rFonts w:eastAsiaTheme="minorEastAsia" w:cstheme="minorBidi"/>
    </w:rPr>
  </w:style>
  <w:style w:type="paragraph" w:customStyle="1" w:styleId="xl74">
    <w:name w:val="xl74"/>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eastAsiaTheme="minorEastAsia" w:cstheme="minorBidi"/>
    </w:rPr>
  </w:style>
  <w:style w:type="paragraph" w:customStyle="1" w:styleId="xl75">
    <w:name w:val="xl75"/>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eastAsiaTheme="minorEastAsia" w:cstheme="minorBidi"/>
      <w:b/>
      <w:bCs/>
    </w:rPr>
  </w:style>
  <w:style w:type="paragraph" w:customStyle="1" w:styleId="xl76">
    <w:name w:val="xl76"/>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eastAsiaTheme="minorEastAsia" w:cstheme="minorBidi"/>
    </w:rPr>
  </w:style>
  <w:style w:type="paragraph" w:customStyle="1" w:styleId="xl77">
    <w:name w:val="xl77"/>
    <w:basedOn w:val="Normal"/>
    <w:rsid w:val="001F101D"/>
    <w:pPr>
      <w:pBdr>
        <w:top w:val="single" w:sz="4" w:space="0" w:color="auto"/>
        <w:left w:val="single" w:sz="4" w:space="31" w:color="auto"/>
        <w:bottom w:val="single" w:sz="4" w:space="0" w:color="auto"/>
        <w:right w:val="single" w:sz="4" w:space="0" w:color="auto"/>
      </w:pBdr>
      <w:spacing w:before="100" w:beforeAutospacing="1" w:after="100" w:afterAutospacing="1" w:line="276" w:lineRule="auto"/>
      <w:ind w:firstLineChars="500" w:firstLine="500"/>
      <w:textAlignment w:val="center"/>
    </w:pPr>
    <w:rPr>
      <w:rFonts w:eastAsiaTheme="minorEastAsia" w:cstheme="minorBidi"/>
    </w:rPr>
  </w:style>
  <w:style w:type="paragraph" w:customStyle="1" w:styleId="xl78">
    <w:name w:val="xl78"/>
    <w:basedOn w:val="Normal"/>
    <w:rsid w:val="001F101D"/>
    <w:pPr>
      <w:spacing w:before="100" w:beforeAutospacing="1" w:after="100" w:afterAutospacing="1" w:line="276" w:lineRule="auto"/>
      <w:jc w:val="center"/>
      <w:textAlignment w:val="top"/>
    </w:pPr>
    <w:rPr>
      <w:rFonts w:eastAsiaTheme="minorEastAsia" w:cstheme="minorBidi"/>
    </w:rPr>
  </w:style>
  <w:style w:type="paragraph" w:customStyle="1" w:styleId="xl79">
    <w:name w:val="xl79"/>
    <w:basedOn w:val="Normal"/>
    <w:rsid w:val="001F101D"/>
    <w:pPr>
      <w:spacing w:before="100" w:beforeAutospacing="1" w:after="100" w:afterAutospacing="1" w:line="276" w:lineRule="auto"/>
      <w:textAlignment w:val="top"/>
    </w:pPr>
    <w:rPr>
      <w:rFonts w:eastAsiaTheme="minorEastAsia" w:cstheme="minorBidi"/>
    </w:rPr>
  </w:style>
  <w:style w:type="paragraph" w:customStyle="1" w:styleId="xl80">
    <w:name w:val="xl80"/>
    <w:basedOn w:val="Normal"/>
    <w:rsid w:val="001F101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76" w:lineRule="auto"/>
      <w:textAlignment w:val="top"/>
    </w:pPr>
    <w:rPr>
      <w:rFonts w:eastAsiaTheme="minorEastAsia" w:cstheme="minorBidi"/>
    </w:rPr>
  </w:style>
  <w:style w:type="paragraph" w:customStyle="1" w:styleId="xl81">
    <w:name w:val="xl81"/>
    <w:basedOn w:val="Normal"/>
    <w:rsid w:val="001F101D"/>
    <w:pPr>
      <w:pBdr>
        <w:top w:val="single" w:sz="4" w:space="0" w:color="auto"/>
        <w:left w:val="single" w:sz="4" w:space="14" w:color="auto"/>
        <w:bottom w:val="single" w:sz="4" w:space="0" w:color="auto"/>
        <w:right w:val="single" w:sz="4" w:space="0" w:color="auto"/>
      </w:pBdr>
      <w:spacing w:before="100" w:beforeAutospacing="1" w:after="100" w:afterAutospacing="1" w:line="276" w:lineRule="auto"/>
      <w:ind w:firstLineChars="200" w:firstLine="200"/>
      <w:textAlignment w:val="top"/>
    </w:pPr>
    <w:rPr>
      <w:rFonts w:eastAsiaTheme="minorEastAsia" w:cstheme="minorBidi"/>
    </w:rPr>
  </w:style>
  <w:style w:type="paragraph" w:customStyle="1" w:styleId="xl82">
    <w:name w:val="xl82"/>
    <w:basedOn w:val="Normal"/>
    <w:rsid w:val="001F101D"/>
    <w:pPr>
      <w:pBdr>
        <w:top w:val="single" w:sz="4" w:space="0" w:color="auto"/>
        <w:left w:val="single" w:sz="4" w:space="7" w:color="auto"/>
        <w:bottom w:val="single" w:sz="4" w:space="0" w:color="auto"/>
        <w:right w:val="single" w:sz="4" w:space="0" w:color="auto"/>
      </w:pBdr>
      <w:spacing w:before="100" w:beforeAutospacing="1" w:after="100" w:afterAutospacing="1" w:line="276" w:lineRule="auto"/>
      <w:ind w:firstLineChars="100" w:firstLine="100"/>
      <w:textAlignment w:val="top"/>
    </w:pPr>
    <w:rPr>
      <w:rFonts w:eastAsiaTheme="minorEastAsia" w:cstheme="minorBidi"/>
    </w:rPr>
  </w:style>
  <w:style w:type="paragraph" w:customStyle="1" w:styleId="xl83">
    <w:name w:val="xl83"/>
    <w:basedOn w:val="Normal"/>
    <w:rsid w:val="001F101D"/>
    <w:pPr>
      <w:pBdr>
        <w:top w:val="single" w:sz="4" w:space="0" w:color="auto"/>
        <w:left w:val="single" w:sz="4" w:space="14" w:color="auto"/>
        <w:bottom w:val="single" w:sz="4" w:space="0" w:color="auto"/>
        <w:right w:val="single" w:sz="4" w:space="0" w:color="auto"/>
      </w:pBdr>
      <w:spacing w:before="100" w:beforeAutospacing="1" w:after="100" w:afterAutospacing="1" w:line="276" w:lineRule="auto"/>
      <w:ind w:firstLineChars="200" w:firstLine="200"/>
      <w:textAlignment w:val="top"/>
    </w:pPr>
    <w:rPr>
      <w:rFonts w:eastAsiaTheme="minorEastAsia" w:cstheme="minorBidi"/>
    </w:rPr>
  </w:style>
  <w:style w:type="paragraph" w:customStyle="1" w:styleId="font8">
    <w:name w:val="font8"/>
    <w:basedOn w:val="Normal"/>
    <w:rsid w:val="001F101D"/>
    <w:pPr>
      <w:spacing w:before="100" w:beforeAutospacing="1" w:after="100" w:afterAutospacing="1" w:line="276" w:lineRule="auto"/>
    </w:pPr>
    <w:rPr>
      <w:rFonts w:ascii="Calibri" w:eastAsiaTheme="minorEastAsia" w:hAnsi="Calibri" w:cstheme="minorBidi"/>
      <w:color w:val="000000"/>
    </w:rPr>
  </w:style>
  <w:style w:type="paragraph" w:customStyle="1" w:styleId="msonormal0">
    <w:name w:val="msonormal"/>
    <w:basedOn w:val="Normal"/>
    <w:rsid w:val="001F101D"/>
    <w:pPr>
      <w:spacing w:before="100" w:beforeAutospacing="1" w:after="100" w:afterAutospacing="1" w:line="276" w:lineRule="auto"/>
    </w:pPr>
    <w:rPr>
      <w:rFonts w:eastAsiaTheme="minorEastAsia" w:cstheme="minorBidi"/>
      <w:sz w:val="24"/>
    </w:rPr>
  </w:style>
  <w:style w:type="table" w:styleId="GridTable4-Accent1">
    <w:name w:val="Grid Table 4 Accent 1"/>
    <w:basedOn w:val="TableNormal"/>
    <w:uiPriority w:val="49"/>
    <w:rsid w:val="001F101D"/>
    <w:pPr>
      <w:spacing w:before="100"/>
    </w:pPr>
    <w:rPr>
      <w:rFonts w:asciiTheme="minorHAnsi" w:eastAsiaTheme="minorEastAsia" w:hAnsiTheme="minorHAnsi" w:cstheme="minorBidi"/>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4">
    <w:name w:val="Grid Table 4 Accent 4"/>
    <w:basedOn w:val="TableNormal"/>
    <w:uiPriority w:val="49"/>
    <w:rsid w:val="001F101D"/>
    <w:rPr>
      <w:rFonts w:ascii="Calibri" w:eastAsia="Calibri" w:hAnsi="Calibri"/>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character" w:styleId="BookTitle">
    <w:name w:val="Book Title"/>
    <w:uiPriority w:val="33"/>
    <w:qFormat/>
    <w:rsid w:val="001F101D"/>
    <w:rPr>
      <w:b/>
      <w:bCs/>
      <w:i/>
      <w:iCs/>
      <w:spacing w:val="0"/>
    </w:rPr>
  </w:style>
  <w:style w:type="character" w:styleId="Emphasis">
    <w:name w:val="Emphasis"/>
    <w:uiPriority w:val="20"/>
    <w:qFormat/>
    <w:rsid w:val="001F101D"/>
    <w:rPr>
      <w:caps/>
      <w:color w:val="1F4D78" w:themeColor="accent1" w:themeShade="7F"/>
      <w:spacing w:val="5"/>
    </w:rPr>
  </w:style>
  <w:style w:type="character" w:styleId="IntenseEmphasis">
    <w:name w:val="Intense Emphasis"/>
    <w:uiPriority w:val="21"/>
    <w:qFormat/>
    <w:rsid w:val="001F101D"/>
    <w:rPr>
      <w:b/>
      <w:bCs/>
      <w:caps/>
      <w:color w:val="1F4D78" w:themeColor="accent1" w:themeShade="7F"/>
      <w:spacing w:val="10"/>
    </w:rPr>
  </w:style>
  <w:style w:type="paragraph" w:styleId="IntenseQuote">
    <w:name w:val="Intense Quote"/>
    <w:basedOn w:val="Normal"/>
    <w:next w:val="Normal"/>
    <w:link w:val="IntenseQuoteChar"/>
    <w:uiPriority w:val="30"/>
    <w:qFormat/>
    <w:rsid w:val="001F101D"/>
    <w:pPr>
      <w:spacing w:before="240" w:after="240"/>
      <w:ind w:left="1080" w:right="1080"/>
      <w:jc w:val="center"/>
    </w:pPr>
    <w:rPr>
      <w:rFonts w:asciiTheme="minorHAnsi" w:eastAsiaTheme="minorEastAsia" w:hAnsiTheme="minorHAnsi" w:cstheme="minorBidi"/>
      <w:color w:val="5B9BD5" w:themeColor="accent1"/>
      <w:sz w:val="24"/>
      <w:szCs w:val="24"/>
    </w:rPr>
  </w:style>
  <w:style w:type="character" w:customStyle="1" w:styleId="IntenseQuoteChar">
    <w:name w:val="Intense Quote Char"/>
    <w:basedOn w:val="DefaultParagraphFont"/>
    <w:link w:val="IntenseQuote"/>
    <w:uiPriority w:val="30"/>
    <w:rsid w:val="001F101D"/>
    <w:rPr>
      <w:rFonts w:asciiTheme="minorHAnsi" w:eastAsiaTheme="minorEastAsia" w:hAnsiTheme="minorHAnsi" w:cstheme="minorBidi"/>
      <w:color w:val="5B9BD5" w:themeColor="accent1"/>
      <w:sz w:val="24"/>
      <w:szCs w:val="24"/>
    </w:rPr>
  </w:style>
  <w:style w:type="character" w:styleId="IntenseReference">
    <w:name w:val="Intense Reference"/>
    <w:uiPriority w:val="32"/>
    <w:qFormat/>
    <w:rsid w:val="001F101D"/>
    <w:rPr>
      <w:b/>
      <w:bCs/>
      <w:i/>
      <w:iCs/>
      <w:caps/>
      <w:color w:val="5B9BD5" w:themeColor="accent1"/>
    </w:rPr>
  </w:style>
  <w:style w:type="character" w:customStyle="1" w:styleId="mark-orange1">
    <w:name w:val="mark-orange1"/>
    <w:basedOn w:val="DefaultParagraphFont"/>
    <w:rsid w:val="001F101D"/>
    <w:rPr>
      <w:vanish w:val="0"/>
      <w:webHidden w:val="0"/>
      <w:shd w:val="clear" w:color="auto" w:fill="FC8F30"/>
      <w:specVanish w:val="0"/>
    </w:rPr>
  </w:style>
  <w:style w:type="paragraph" w:styleId="Quote">
    <w:name w:val="Quote"/>
    <w:basedOn w:val="Normal"/>
    <w:next w:val="Normal"/>
    <w:link w:val="QuoteChar"/>
    <w:uiPriority w:val="29"/>
    <w:qFormat/>
    <w:rsid w:val="001F101D"/>
    <w:pPr>
      <w:spacing w:before="100" w:after="200" w:line="276" w:lineRule="auto"/>
    </w:pPr>
    <w:rPr>
      <w:rFonts w:asciiTheme="minorHAnsi" w:eastAsiaTheme="minorEastAsia" w:hAnsiTheme="minorHAnsi" w:cstheme="minorBidi"/>
      <w:i/>
      <w:iCs/>
      <w:sz w:val="24"/>
      <w:szCs w:val="24"/>
    </w:rPr>
  </w:style>
  <w:style w:type="character" w:customStyle="1" w:styleId="QuoteChar">
    <w:name w:val="Quote Char"/>
    <w:basedOn w:val="DefaultParagraphFont"/>
    <w:link w:val="Quote"/>
    <w:uiPriority w:val="29"/>
    <w:rsid w:val="001F101D"/>
    <w:rPr>
      <w:rFonts w:asciiTheme="minorHAnsi" w:eastAsiaTheme="minorEastAsia" w:hAnsiTheme="minorHAnsi" w:cstheme="minorBidi"/>
      <w:i/>
      <w:iCs/>
      <w:sz w:val="24"/>
      <w:szCs w:val="24"/>
    </w:rPr>
  </w:style>
  <w:style w:type="character" w:styleId="Strong">
    <w:name w:val="Strong"/>
    <w:uiPriority w:val="22"/>
    <w:qFormat/>
    <w:rsid w:val="001F101D"/>
    <w:rPr>
      <w:b/>
      <w:bCs/>
    </w:rPr>
  </w:style>
  <w:style w:type="character" w:styleId="SubtleEmphasis">
    <w:name w:val="Subtle Emphasis"/>
    <w:uiPriority w:val="19"/>
    <w:qFormat/>
    <w:rsid w:val="001F101D"/>
    <w:rPr>
      <w:i/>
      <w:iCs/>
      <w:color w:val="1F4D78" w:themeColor="accent1" w:themeShade="7F"/>
    </w:rPr>
  </w:style>
  <w:style w:type="character" w:styleId="SubtleReference">
    <w:name w:val="Subtle Reference"/>
    <w:uiPriority w:val="31"/>
    <w:qFormat/>
    <w:rsid w:val="001F101D"/>
    <w:rPr>
      <w:b/>
      <w:bCs/>
      <w:color w:val="5B9BD5" w:themeColor="accent1"/>
    </w:rPr>
  </w:style>
  <w:style w:type="paragraph" w:customStyle="1" w:styleId="xl84">
    <w:name w:val="xl84"/>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table" w:customStyle="1" w:styleId="TableGrid3">
    <w:name w:val="Table Grid3"/>
    <w:basedOn w:val="TableNormal"/>
    <w:next w:val="TableGrid"/>
    <w:uiPriority w:val="39"/>
    <w:rsid w:val="001F101D"/>
    <w:pPr>
      <w:spacing w:before="60" w:after="6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link w:val="ColorfulList-Accent1Char"/>
    <w:uiPriority w:val="34"/>
    <w:qFormat/>
    <w:rsid w:val="001F101D"/>
    <w:pPr>
      <w:ind w:left="720" w:hanging="2880"/>
      <w:contextualSpacing/>
    </w:pPr>
    <w:rPr>
      <w:sz w:val="24"/>
      <w:szCs w:val="24"/>
    </w:rPr>
  </w:style>
  <w:style w:type="character" w:customStyle="1" w:styleId="ColorfulList-Accent1Char">
    <w:name w:val="Colorful List - Accent 1 Char"/>
    <w:link w:val="ColorfulList-Accent11"/>
    <w:uiPriority w:val="34"/>
    <w:locked/>
    <w:rsid w:val="001F101D"/>
    <w:rPr>
      <w:sz w:val="24"/>
      <w:szCs w:val="24"/>
    </w:rPr>
  </w:style>
  <w:style w:type="paragraph" w:customStyle="1" w:styleId="BODYCOPY">
    <w:name w:val="BODYCOPY"/>
    <w:basedOn w:val="Normal"/>
    <w:uiPriority w:val="99"/>
    <w:rsid w:val="001F101D"/>
    <w:pPr>
      <w:tabs>
        <w:tab w:val="right" w:pos="9720"/>
      </w:tabs>
      <w:suppressAutoHyphens/>
      <w:autoSpaceDE w:val="0"/>
      <w:autoSpaceDN w:val="0"/>
      <w:adjustRightInd w:val="0"/>
      <w:spacing w:after="158" w:line="300" w:lineRule="atLeast"/>
      <w:textAlignment w:val="center"/>
    </w:pPr>
    <w:rPr>
      <w:rFonts w:ascii="Aller Light" w:eastAsiaTheme="minorHAnsi" w:hAnsi="Aller Light" w:cs="Aller Light"/>
      <w:color w:val="001423"/>
      <w:sz w:val="22"/>
      <w:szCs w:val="22"/>
    </w:rPr>
  </w:style>
  <w:style w:type="paragraph" w:customStyle="1" w:styleId="BULLETS">
    <w:name w:val="BULLETS"/>
    <w:basedOn w:val="BODYCOPY"/>
    <w:uiPriority w:val="99"/>
    <w:rsid w:val="001F101D"/>
    <w:pPr>
      <w:spacing w:after="0"/>
      <w:ind w:left="720" w:hanging="360"/>
    </w:pPr>
  </w:style>
  <w:style w:type="paragraph" w:customStyle="1" w:styleId="SUBHEAD">
    <w:name w:val="SUBHEAD"/>
    <w:basedOn w:val="BODYCOPY"/>
    <w:uiPriority w:val="99"/>
    <w:rsid w:val="001F101D"/>
    <w:pPr>
      <w:spacing w:after="0"/>
    </w:pPr>
    <w:rPr>
      <w:rFonts w:ascii="Aller" w:hAnsi="Aller" w:cs="Aller"/>
      <w:b/>
      <w:bCs/>
      <w:caps/>
      <w:color w:val="35D3B2"/>
      <w:sz w:val="24"/>
      <w:szCs w:val="24"/>
    </w:rPr>
  </w:style>
  <w:style w:type="character" w:customStyle="1" w:styleId="apple-converted-space">
    <w:name w:val="apple-converted-space"/>
    <w:basedOn w:val="DefaultParagraphFont"/>
    <w:rsid w:val="001F101D"/>
  </w:style>
  <w:style w:type="character" w:customStyle="1" w:styleId="locality">
    <w:name w:val="locality"/>
    <w:basedOn w:val="DefaultParagraphFont"/>
    <w:rsid w:val="001F101D"/>
  </w:style>
  <w:style w:type="numbering" w:customStyle="1" w:styleId="BulletList">
    <w:name w:val="Bullet List"/>
    <w:uiPriority w:val="99"/>
    <w:rsid w:val="001F101D"/>
    <w:pPr>
      <w:numPr>
        <w:numId w:val="15"/>
      </w:numPr>
    </w:pPr>
  </w:style>
  <w:style w:type="paragraph" w:customStyle="1" w:styleId="BulletLevel1">
    <w:name w:val="Bullet Level 1"/>
    <w:basedOn w:val="ListParagraph"/>
    <w:link w:val="BulletLevel1Char"/>
    <w:rsid w:val="001F101D"/>
    <w:pPr>
      <w:numPr>
        <w:numId w:val="20"/>
      </w:numPr>
      <w:spacing w:after="0" w:line="259" w:lineRule="auto"/>
    </w:pPr>
    <w:rPr>
      <w:color w:val="000000"/>
    </w:rPr>
  </w:style>
  <w:style w:type="paragraph" w:customStyle="1" w:styleId="Bulletlevel2">
    <w:name w:val="Bullet level 2"/>
    <w:basedOn w:val="ListParagraph"/>
    <w:link w:val="Bulletlevel2Char"/>
    <w:rsid w:val="001F101D"/>
    <w:pPr>
      <w:numPr>
        <w:ilvl w:val="1"/>
        <w:numId w:val="20"/>
      </w:numPr>
      <w:spacing w:after="0" w:line="259" w:lineRule="auto"/>
    </w:pPr>
    <w:rPr>
      <w:rFonts w:cstheme="minorHAnsi"/>
      <w:color w:val="000000"/>
    </w:rPr>
  </w:style>
  <w:style w:type="character" w:customStyle="1" w:styleId="BulletLevel1Char">
    <w:name w:val="Bullet Level 1 Char"/>
    <w:basedOn w:val="ListParagraphChar"/>
    <w:link w:val="BulletLevel1"/>
    <w:rsid w:val="001F101D"/>
    <w:rPr>
      <w:rFonts w:ascii="Arial" w:eastAsia="Calibri" w:hAnsi="Arial" w:cs="Arial"/>
      <w:color w:val="000000"/>
      <w:sz w:val="24"/>
      <w:szCs w:val="24"/>
    </w:rPr>
  </w:style>
  <w:style w:type="paragraph" w:customStyle="1" w:styleId="BulletLevel3">
    <w:name w:val="Bullet Level 3"/>
    <w:basedOn w:val="ListParagraph"/>
    <w:link w:val="BulletLevel3Char"/>
    <w:rsid w:val="001F101D"/>
    <w:pPr>
      <w:numPr>
        <w:ilvl w:val="2"/>
        <w:numId w:val="20"/>
      </w:numPr>
      <w:spacing w:after="0" w:line="259" w:lineRule="auto"/>
    </w:pPr>
    <w:rPr>
      <w:color w:val="000000"/>
    </w:rPr>
  </w:style>
  <w:style w:type="character" w:customStyle="1" w:styleId="Bulletlevel2Char">
    <w:name w:val="Bullet level 2 Char"/>
    <w:basedOn w:val="ListParagraphChar"/>
    <w:link w:val="Bulletlevel2"/>
    <w:rsid w:val="001F101D"/>
    <w:rPr>
      <w:rFonts w:ascii="Arial" w:eastAsia="Calibri" w:hAnsi="Arial" w:cstheme="minorHAnsi"/>
      <w:color w:val="000000"/>
      <w:sz w:val="24"/>
      <w:szCs w:val="24"/>
    </w:rPr>
  </w:style>
  <w:style w:type="character" w:customStyle="1" w:styleId="BulletLevel3Char">
    <w:name w:val="Bullet Level 3 Char"/>
    <w:basedOn w:val="ListParagraphChar"/>
    <w:link w:val="BulletLevel3"/>
    <w:rsid w:val="001F101D"/>
    <w:rPr>
      <w:rFonts w:ascii="Arial" w:eastAsia="Calibri" w:hAnsi="Arial" w:cs="Arial"/>
      <w:color w:val="000000"/>
      <w:sz w:val="24"/>
      <w:szCs w:val="24"/>
    </w:rPr>
  </w:style>
  <w:style w:type="character" w:customStyle="1" w:styleId="font261">
    <w:name w:val="font261"/>
    <w:basedOn w:val="DefaultParagraphFont"/>
    <w:rsid w:val="001F101D"/>
    <w:rPr>
      <w:rFonts w:ascii="Calibri" w:hAnsi="Calibri" w:cs="Calibri" w:hint="default"/>
      <w:b w:val="0"/>
      <w:bCs w:val="0"/>
      <w:i w:val="0"/>
      <w:iCs w:val="0"/>
      <w:strike w:val="0"/>
      <w:dstrike w:val="0"/>
      <w:color w:val="FF0000"/>
      <w:sz w:val="28"/>
      <w:szCs w:val="28"/>
      <w:u w:val="none"/>
      <w:effect w:val="none"/>
    </w:rPr>
  </w:style>
  <w:style w:type="character" w:customStyle="1" w:styleId="font251">
    <w:name w:val="font251"/>
    <w:basedOn w:val="DefaultParagraphFont"/>
    <w:rsid w:val="001F101D"/>
    <w:rPr>
      <w:rFonts w:ascii="Calibri" w:hAnsi="Calibri" w:cs="Calibri" w:hint="default"/>
      <w:b w:val="0"/>
      <w:bCs w:val="0"/>
      <w:i w:val="0"/>
      <w:iCs w:val="0"/>
      <w:strike w:val="0"/>
      <w:dstrike w:val="0"/>
      <w:color w:val="000000"/>
      <w:sz w:val="28"/>
      <w:szCs w:val="28"/>
      <w:u w:val="none"/>
      <w:effect w:val="none"/>
    </w:rPr>
  </w:style>
  <w:style w:type="character" w:customStyle="1" w:styleId="font281">
    <w:name w:val="font281"/>
    <w:basedOn w:val="DefaultParagraphFont"/>
    <w:rsid w:val="001F101D"/>
    <w:rPr>
      <w:rFonts w:ascii="Calibri" w:hAnsi="Calibri" w:cs="Calibri" w:hint="default"/>
      <w:b/>
      <w:bCs/>
      <w:i w:val="0"/>
      <w:iCs w:val="0"/>
      <w:strike w:val="0"/>
      <w:dstrike w:val="0"/>
      <w:color w:val="FF0000"/>
      <w:sz w:val="28"/>
      <w:szCs w:val="2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617924">
      <w:bodyDiv w:val="1"/>
      <w:marLeft w:val="0"/>
      <w:marRight w:val="0"/>
      <w:marTop w:val="0"/>
      <w:marBottom w:val="0"/>
      <w:divBdr>
        <w:top w:val="none" w:sz="0" w:space="0" w:color="auto"/>
        <w:left w:val="none" w:sz="0" w:space="0" w:color="auto"/>
        <w:bottom w:val="none" w:sz="0" w:space="0" w:color="auto"/>
        <w:right w:val="none" w:sz="0" w:space="0" w:color="auto"/>
      </w:divBdr>
    </w:div>
    <w:div w:id="244731233">
      <w:bodyDiv w:val="1"/>
      <w:marLeft w:val="0"/>
      <w:marRight w:val="0"/>
      <w:marTop w:val="0"/>
      <w:marBottom w:val="0"/>
      <w:divBdr>
        <w:top w:val="none" w:sz="0" w:space="0" w:color="auto"/>
        <w:left w:val="none" w:sz="0" w:space="0" w:color="auto"/>
        <w:bottom w:val="none" w:sz="0" w:space="0" w:color="auto"/>
        <w:right w:val="none" w:sz="0" w:space="0" w:color="auto"/>
      </w:divBdr>
    </w:div>
    <w:div w:id="390884531">
      <w:bodyDiv w:val="1"/>
      <w:marLeft w:val="0"/>
      <w:marRight w:val="0"/>
      <w:marTop w:val="0"/>
      <w:marBottom w:val="0"/>
      <w:divBdr>
        <w:top w:val="none" w:sz="0" w:space="0" w:color="auto"/>
        <w:left w:val="none" w:sz="0" w:space="0" w:color="auto"/>
        <w:bottom w:val="none" w:sz="0" w:space="0" w:color="auto"/>
        <w:right w:val="none" w:sz="0" w:space="0" w:color="auto"/>
      </w:divBdr>
    </w:div>
    <w:div w:id="477649215">
      <w:bodyDiv w:val="1"/>
      <w:marLeft w:val="0"/>
      <w:marRight w:val="0"/>
      <w:marTop w:val="0"/>
      <w:marBottom w:val="0"/>
      <w:divBdr>
        <w:top w:val="none" w:sz="0" w:space="0" w:color="auto"/>
        <w:left w:val="none" w:sz="0" w:space="0" w:color="auto"/>
        <w:bottom w:val="none" w:sz="0" w:space="0" w:color="auto"/>
        <w:right w:val="none" w:sz="0" w:space="0" w:color="auto"/>
      </w:divBdr>
    </w:div>
    <w:div w:id="76896587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169560125">
      <w:bodyDiv w:val="1"/>
      <w:marLeft w:val="0"/>
      <w:marRight w:val="0"/>
      <w:marTop w:val="0"/>
      <w:marBottom w:val="0"/>
      <w:divBdr>
        <w:top w:val="none" w:sz="0" w:space="0" w:color="auto"/>
        <w:left w:val="none" w:sz="0" w:space="0" w:color="auto"/>
        <w:bottom w:val="none" w:sz="0" w:space="0" w:color="auto"/>
        <w:right w:val="none" w:sz="0" w:space="0" w:color="auto"/>
      </w:divBdr>
    </w:div>
    <w:div w:id="1223718099">
      <w:bodyDiv w:val="1"/>
      <w:marLeft w:val="0"/>
      <w:marRight w:val="0"/>
      <w:marTop w:val="0"/>
      <w:marBottom w:val="0"/>
      <w:divBdr>
        <w:top w:val="none" w:sz="0" w:space="0" w:color="auto"/>
        <w:left w:val="none" w:sz="0" w:space="0" w:color="auto"/>
        <w:bottom w:val="none" w:sz="0" w:space="0" w:color="auto"/>
        <w:right w:val="none" w:sz="0" w:space="0" w:color="auto"/>
      </w:divBdr>
    </w:div>
    <w:div w:id="1292974620">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 w:id="210949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submitCodesValues('927.','2.5.3.5','2010','719','13',%20'id_51bbf550-e269-11df-b2d9-b9198efa570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457705F2D74F4489ED3A42D41B7B4F" ma:contentTypeVersion="0" ma:contentTypeDescription="Create a new document." ma:contentTypeScope="" ma:versionID="8f1c37f7caece2a2b9e49f7003645adf">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5235B-AF95-4CF3-8607-552D00D45306}">
  <ds:schemaRefs>
    <ds:schemaRef ds:uri="http://schemas.microsoft.com/sharepoint/v3/contenttype/forms"/>
  </ds:schemaRefs>
</ds:datastoreItem>
</file>

<file path=customXml/itemProps2.xml><?xml version="1.0" encoding="utf-8"?>
<ds:datastoreItem xmlns:ds="http://schemas.openxmlformats.org/officeDocument/2006/customXml" ds:itemID="{A04D796A-AC87-4ECB-82BB-870DCEA6B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2A28C56-9513-42E4-8F68-20304DA43DD6}">
  <ds:schemaRefs>
    <ds:schemaRef ds:uri="http://purl.org/dc/terms/"/>
    <ds:schemaRef ds:uri="http://purl.org/dc/dcmitype/"/>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08C559F-D2FC-47B6-B7B9-7D192B9EE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3907</Words>
  <Characters>21009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SCOPE OF WORK</vt:lpstr>
    </vt:vector>
  </TitlesOfParts>
  <Company/>
  <LinksUpToDate>false</LinksUpToDate>
  <CharactersWithSpaces>24867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David Greene</dc:creator>
  <cp:keywords/>
  <cp:lastModifiedBy>Greene, Dave (CoveredCA)</cp:lastModifiedBy>
  <cp:revision>2</cp:revision>
  <cp:lastPrinted>2012-01-03T15:59:00Z</cp:lastPrinted>
  <dcterms:created xsi:type="dcterms:W3CDTF">2019-05-29T16:35:00Z</dcterms:created>
  <dcterms:modified xsi:type="dcterms:W3CDTF">2019-05-29T16:35:00Z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0x010100A3457705F2D74F4489ED3A42D41B7B4F</vt:lpwstr>
  </property>
</Properties>
</file>